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BAC23" w14:textId="77777777" w:rsidR="00D75644" w:rsidRPr="00C715C8" w:rsidRDefault="0025106C" w:rsidP="00F37D7B">
      <w:pPr>
        <w:pStyle w:val="af1"/>
      </w:pPr>
      <w:r w:rsidRPr="00C715C8">
        <w:rPr>
          <w:rFonts w:hint="eastAsia"/>
        </w:rPr>
        <w:t>糾正案文</w:t>
      </w:r>
    </w:p>
    <w:p w14:paraId="3FD770BD" w14:textId="0DC2F68D" w:rsidR="00E25849" w:rsidRPr="00C715C8" w:rsidRDefault="0025106C" w:rsidP="00F231DC">
      <w:pPr>
        <w:pStyle w:val="1"/>
      </w:pPr>
      <w:r w:rsidRPr="00C715C8">
        <w:rPr>
          <w:rFonts w:hint="eastAsia"/>
        </w:rPr>
        <w:t>被糾正機關：</w:t>
      </w:r>
      <w:r w:rsidR="006225D7" w:rsidRPr="00C715C8">
        <w:rPr>
          <w:rFonts w:hint="eastAsia"/>
        </w:rPr>
        <w:t>內政部警政署、臺北市政府警察局</w:t>
      </w:r>
      <w:r w:rsidR="00C8176D" w:rsidRPr="00C715C8">
        <w:rPr>
          <w:rFonts w:hint="eastAsia"/>
        </w:rPr>
        <w:t>及</w:t>
      </w:r>
      <w:r w:rsidR="006225D7" w:rsidRPr="00C715C8">
        <w:rPr>
          <w:rFonts w:hint="eastAsia"/>
        </w:rPr>
        <w:t>所屬文山第二分局</w:t>
      </w:r>
      <w:r w:rsidRPr="00C715C8">
        <w:rPr>
          <w:rFonts w:hint="eastAsia"/>
        </w:rPr>
        <w:t>。</w:t>
      </w:r>
    </w:p>
    <w:p w14:paraId="470CDB13" w14:textId="582FE990" w:rsidR="00E25849" w:rsidRPr="00C715C8" w:rsidRDefault="0025106C" w:rsidP="00DE42B9">
      <w:pPr>
        <w:pStyle w:val="1"/>
      </w:pPr>
      <w:r w:rsidRPr="00C715C8">
        <w:rPr>
          <w:rFonts w:hint="eastAsia"/>
        </w:rPr>
        <w:t>案　　　由：</w:t>
      </w:r>
      <w:r w:rsidR="00EE6F17" w:rsidRPr="00C715C8">
        <w:rPr>
          <w:rFonts w:hint="eastAsia"/>
        </w:rPr>
        <w:t>陳姓社工因劉姓保母姊妹涉嫌凌虐幼童致死一案，涉犯過失致死及偽造文書等罪嫌，於</w:t>
      </w:r>
      <w:r w:rsidR="00EE6F17" w:rsidRPr="00C715C8">
        <w:t>113</w:t>
      </w:r>
      <w:r w:rsidR="00EE6F17" w:rsidRPr="00C715C8">
        <w:rPr>
          <w:rFonts w:hint="eastAsia"/>
        </w:rPr>
        <w:t>年</w:t>
      </w:r>
      <w:r w:rsidR="00EE6F17" w:rsidRPr="00C715C8">
        <w:t>3</w:t>
      </w:r>
      <w:r w:rsidR="00EE6F17" w:rsidRPr="00C715C8">
        <w:rPr>
          <w:rFonts w:hint="eastAsia"/>
        </w:rPr>
        <w:t>月</w:t>
      </w:r>
      <w:r w:rsidR="00EE6F17" w:rsidRPr="00C715C8">
        <w:t>12</w:t>
      </w:r>
      <w:r w:rsidR="00EE6F17" w:rsidRPr="00C715C8">
        <w:rPr>
          <w:rFonts w:hint="eastAsia"/>
        </w:rPr>
        <w:t>日經臺北市政府警察局文山第二分局以被告身分將其拘提到案，惟</w:t>
      </w:r>
      <w:r w:rsidR="003D0FAF" w:rsidRPr="00C715C8">
        <w:rPr>
          <w:rFonts w:hint="eastAsia"/>
        </w:rPr>
        <w:t>該分局</w:t>
      </w:r>
      <w:r w:rsidR="00EE6F17" w:rsidRPr="00C715C8">
        <w:rPr>
          <w:rFonts w:hint="eastAsia"/>
        </w:rPr>
        <w:t>將陳姓社工解送</w:t>
      </w:r>
      <w:r w:rsidR="003C04DD" w:rsidRPr="00C715C8">
        <w:rPr>
          <w:rFonts w:hint="eastAsia"/>
        </w:rPr>
        <w:t>臺灣臺北地方檢察署</w:t>
      </w:r>
      <w:r w:rsidR="00EE6F17" w:rsidRPr="00C715C8">
        <w:rPr>
          <w:rFonts w:hint="eastAsia"/>
        </w:rPr>
        <w:t>複訊時，竟基於讓媒體拍攝之考量，刻意區分上車動線，並對陳姓社工雙手上銬，且未遮蔽上銬部位，不當使陳姓社工受媒體拍攝並遭近身採訪，違反刑事訴訟法、「執行拘提逮捕解送使用戒具實施辦法」、「警察人員使用警銬規範」，及「偵查不公開作業辦法」等規定</w:t>
      </w:r>
      <w:r w:rsidR="006225D7" w:rsidRPr="00C715C8">
        <w:rPr>
          <w:rFonts w:hAnsi="標楷體" w:cs="新細明體" w:hint="eastAsia"/>
          <w:bCs w:val="0"/>
        </w:rPr>
        <w:t>，</w:t>
      </w:r>
      <w:r w:rsidR="006225D7" w:rsidRPr="00C715C8">
        <w:rPr>
          <w:rFonts w:hint="eastAsia"/>
        </w:rPr>
        <w:t>足見</w:t>
      </w:r>
      <w:r w:rsidR="00276690" w:rsidRPr="00C715C8">
        <w:rPr>
          <w:rFonts w:hint="eastAsia"/>
        </w:rPr>
        <w:t>內政部</w:t>
      </w:r>
      <w:r w:rsidR="006225D7" w:rsidRPr="00C715C8">
        <w:rPr>
          <w:rFonts w:hint="eastAsia"/>
        </w:rPr>
        <w:t>警政署</w:t>
      </w:r>
      <w:r w:rsidR="00C8176D" w:rsidRPr="00C715C8">
        <w:rPr>
          <w:rFonts w:hint="eastAsia"/>
        </w:rPr>
        <w:t>(下稱警政</w:t>
      </w:r>
      <w:r w:rsidR="009907A5" w:rsidRPr="00C715C8">
        <w:rPr>
          <w:rFonts w:hint="eastAsia"/>
        </w:rPr>
        <w:t>署</w:t>
      </w:r>
      <w:r w:rsidR="00C8176D" w:rsidRPr="00C715C8">
        <w:t>)</w:t>
      </w:r>
      <w:r w:rsidR="006225D7" w:rsidRPr="00C715C8">
        <w:rPr>
          <w:rFonts w:hint="eastAsia"/>
        </w:rPr>
        <w:t>、臺北市</w:t>
      </w:r>
      <w:r w:rsidR="00DE06F9" w:rsidRPr="00C715C8">
        <w:rPr>
          <w:rFonts w:hint="eastAsia"/>
        </w:rPr>
        <w:t>政府</w:t>
      </w:r>
      <w:r w:rsidR="006225D7" w:rsidRPr="00C715C8">
        <w:rPr>
          <w:rFonts w:hint="eastAsia"/>
        </w:rPr>
        <w:t>警</w:t>
      </w:r>
      <w:r w:rsidR="00DE06F9" w:rsidRPr="00C715C8">
        <w:rPr>
          <w:rFonts w:hint="eastAsia"/>
        </w:rPr>
        <w:t>察</w:t>
      </w:r>
      <w:r w:rsidR="006225D7" w:rsidRPr="00C715C8">
        <w:rPr>
          <w:rFonts w:hint="eastAsia"/>
        </w:rPr>
        <w:t>局</w:t>
      </w:r>
      <w:r w:rsidR="00C8176D" w:rsidRPr="00C715C8">
        <w:rPr>
          <w:rFonts w:hint="eastAsia"/>
        </w:rPr>
        <w:t>(下稱臺北市警局</w:t>
      </w:r>
      <w:r w:rsidR="00C8176D" w:rsidRPr="00C715C8">
        <w:t>)</w:t>
      </w:r>
      <w:r w:rsidR="006225D7" w:rsidRPr="00C715C8">
        <w:rPr>
          <w:rFonts w:hint="eastAsia"/>
        </w:rPr>
        <w:t>及</w:t>
      </w:r>
      <w:r w:rsidR="00DE06F9" w:rsidRPr="00C715C8">
        <w:rPr>
          <w:rFonts w:hint="eastAsia"/>
        </w:rPr>
        <w:t>所屬</w:t>
      </w:r>
      <w:r w:rsidR="006225D7" w:rsidRPr="00C715C8">
        <w:rPr>
          <w:rFonts w:hint="eastAsia"/>
        </w:rPr>
        <w:t>文山</w:t>
      </w:r>
      <w:r w:rsidR="00C8176D" w:rsidRPr="00C715C8">
        <w:rPr>
          <w:rFonts w:hint="eastAsia"/>
        </w:rPr>
        <w:t>第</w:t>
      </w:r>
      <w:r w:rsidR="006225D7" w:rsidRPr="00C715C8">
        <w:rPr>
          <w:rFonts w:hint="eastAsia"/>
        </w:rPr>
        <w:t>二分局</w:t>
      </w:r>
      <w:r w:rsidR="00C8176D" w:rsidRPr="00C715C8">
        <w:rPr>
          <w:rFonts w:hint="eastAsia"/>
        </w:rPr>
        <w:t>(下稱文山二分局</w:t>
      </w:r>
      <w:r w:rsidR="00C8176D" w:rsidRPr="00C715C8">
        <w:t>)</w:t>
      </w:r>
      <w:r w:rsidR="006225D7" w:rsidRPr="00C715C8">
        <w:rPr>
          <w:rFonts w:hint="eastAsia"/>
        </w:rPr>
        <w:t>對於所屬員警之戒具使用及偵查不公開落實情形，未盡監督之責</w:t>
      </w:r>
      <w:r w:rsidR="006225D7" w:rsidRPr="00C715C8">
        <w:rPr>
          <w:rFonts w:hAnsi="標楷體" w:cs="新細明體" w:hint="eastAsia"/>
        </w:rPr>
        <w:t>；再且，本案發生後，縱然</w:t>
      </w:r>
      <w:r w:rsidR="006225D7" w:rsidRPr="00C715C8">
        <w:rPr>
          <w:rFonts w:hint="eastAsia"/>
        </w:rPr>
        <w:t>警政署已於113年4月9日通函各警察機關因應媒體圍訪及防止媒體拍攝相關應處作為，惟仍發生數案犯罪嫌疑人雙手上銬部分未予遮蔽情事</w:t>
      </w:r>
      <w:r w:rsidR="00EE6F17" w:rsidRPr="00C715C8">
        <w:rPr>
          <w:rFonts w:hint="eastAsia"/>
        </w:rPr>
        <w:t>；另本案移送時戒護警力規劃失當</w:t>
      </w:r>
      <w:r w:rsidRPr="00C715C8">
        <w:rPr>
          <w:rFonts w:hint="eastAsia"/>
        </w:rPr>
        <w:t>，</w:t>
      </w:r>
      <w:r w:rsidR="006225D7" w:rsidRPr="00C715C8">
        <w:rPr>
          <w:rFonts w:hint="eastAsia"/>
        </w:rPr>
        <w:t>均核有怠</w:t>
      </w:r>
      <w:r w:rsidRPr="00C715C8">
        <w:rPr>
          <w:rFonts w:hint="eastAsia"/>
        </w:rPr>
        <w:t>失</w:t>
      </w:r>
      <w:r w:rsidR="008B4841" w:rsidRPr="00C715C8">
        <w:rPr>
          <w:rFonts w:hAnsi="標楷體" w:hint="eastAsia"/>
        </w:rPr>
        <w:t>，</w:t>
      </w:r>
      <w:r w:rsidR="008B4841" w:rsidRPr="00C715C8">
        <w:rPr>
          <w:rFonts w:hint="eastAsia"/>
        </w:rPr>
        <w:t>爰依法提案糾正</w:t>
      </w:r>
      <w:r w:rsidRPr="00C715C8">
        <w:rPr>
          <w:rFonts w:hint="eastAsia"/>
        </w:rPr>
        <w:t>。</w:t>
      </w:r>
    </w:p>
    <w:p w14:paraId="533D4EA1" w14:textId="69685610" w:rsidR="00E25849" w:rsidRPr="00C715C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715C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09BD744" w14:textId="56F7CB4C" w:rsidR="00C7084D" w:rsidRPr="00C715C8" w:rsidRDefault="00502D48" w:rsidP="00097136">
      <w:pPr>
        <w:pStyle w:val="2"/>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715C8">
        <w:rPr>
          <w:rFonts w:hint="eastAsia"/>
          <w:b w:val="0"/>
        </w:rPr>
        <w:t>按刑事訴訟法第89條之1規定：「(第1項)執行拘提、逮捕或解送，得使用戒具。但不得逾必要之程度。(第2項)前項情形，應注意被告或犯罪嫌疑人之身體及名</w:t>
      </w:r>
      <w:r w:rsidRPr="00C715C8">
        <w:rPr>
          <w:rFonts w:hint="eastAsia"/>
          <w:b w:val="0"/>
        </w:rPr>
        <w:lastRenderedPageBreak/>
        <w:t>譽，避免公然暴露其戒具；認已無繼續使用之必要時，應即解除。…</w:t>
      </w:r>
      <w:proofErr w:type="gramStart"/>
      <w:r w:rsidRPr="00C715C8">
        <w:rPr>
          <w:rFonts w:hint="eastAsia"/>
          <w:b w:val="0"/>
        </w:rPr>
        <w:t>…</w:t>
      </w:r>
      <w:proofErr w:type="gramEnd"/>
      <w:r w:rsidRPr="00C715C8">
        <w:rPr>
          <w:rFonts w:hint="eastAsia"/>
          <w:b w:val="0"/>
        </w:rPr>
        <w:t>。」</w:t>
      </w:r>
      <w:proofErr w:type="gramStart"/>
      <w:r w:rsidRPr="00C715C8">
        <w:rPr>
          <w:rFonts w:hint="eastAsia"/>
          <w:b w:val="0"/>
        </w:rPr>
        <w:t>復按</w:t>
      </w:r>
      <w:proofErr w:type="gramEnd"/>
      <w:r w:rsidRPr="00C715C8">
        <w:rPr>
          <w:rFonts w:hint="eastAsia"/>
          <w:b w:val="0"/>
        </w:rPr>
        <w:t>「執行拘提逮捕解送使用戒具實施辦法」第4條第3款規定，司法警察官或司法警察於依法執行拘提、逮捕或解送職務時，得對被告或犯罪嫌疑人使用戒具。同辦法第6條第1、2款規定，使用戒具時，除應遵守比例原則，不得逾必要之程度外，另應注意對被告或犯罪嫌疑人身體及名譽之維護、避免公然暴露所使用之戒具。另依「警察人員使用警</w:t>
      </w:r>
      <w:proofErr w:type="gramStart"/>
      <w:r w:rsidRPr="00C715C8">
        <w:rPr>
          <w:rFonts w:hint="eastAsia"/>
          <w:b w:val="0"/>
        </w:rPr>
        <w:t>銬</w:t>
      </w:r>
      <w:proofErr w:type="gramEnd"/>
      <w:r w:rsidRPr="00C715C8">
        <w:rPr>
          <w:rFonts w:hint="eastAsia"/>
          <w:b w:val="0"/>
        </w:rPr>
        <w:t>規範」第</w:t>
      </w:r>
      <w:r w:rsidRPr="00C715C8">
        <w:rPr>
          <w:b w:val="0"/>
        </w:rPr>
        <w:t>2</w:t>
      </w:r>
      <w:r w:rsidRPr="00C715C8">
        <w:rPr>
          <w:rFonts w:hint="eastAsia"/>
          <w:b w:val="0"/>
        </w:rPr>
        <w:t>點第</w:t>
      </w:r>
      <w:r w:rsidRPr="00C715C8">
        <w:rPr>
          <w:b w:val="0"/>
        </w:rPr>
        <w:t>1</w:t>
      </w:r>
      <w:r w:rsidRPr="00C715C8">
        <w:rPr>
          <w:rFonts w:hint="eastAsia"/>
          <w:b w:val="0"/>
        </w:rPr>
        <w:t>項規定：「警察人員執行捜索、扣押、拘提、逮捕、解送、借提或其他法律明定之強制措施時，為避免被告、犯罪嫌疑人或其他依法受拘束之人抗拒、脫逃、攻擊、自殺、自傷或毀損物品，並確保警察人員、在場相關人員或第三人之安全，得使用警銬。」同規範第</w:t>
      </w:r>
      <w:r w:rsidRPr="00C715C8">
        <w:rPr>
          <w:b w:val="0"/>
        </w:rPr>
        <w:t>7</w:t>
      </w:r>
      <w:r w:rsidRPr="00C715C8">
        <w:rPr>
          <w:rFonts w:hint="eastAsia"/>
          <w:b w:val="0"/>
        </w:rPr>
        <w:t>點規定：「警察人員使用警</w:t>
      </w:r>
      <w:proofErr w:type="gramStart"/>
      <w:r w:rsidRPr="00C715C8">
        <w:rPr>
          <w:rFonts w:hint="eastAsia"/>
          <w:b w:val="0"/>
        </w:rPr>
        <w:t>銬</w:t>
      </w:r>
      <w:proofErr w:type="gramEnd"/>
      <w:r w:rsidRPr="00C715C8">
        <w:rPr>
          <w:rFonts w:hint="eastAsia"/>
          <w:b w:val="0"/>
        </w:rPr>
        <w:t>時，應注意下列事項：</w:t>
      </w:r>
      <w:r w:rsidRPr="00C715C8">
        <w:rPr>
          <w:b w:val="0"/>
        </w:rPr>
        <w:t>(</w:t>
      </w:r>
      <w:proofErr w:type="gramStart"/>
      <w:r w:rsidRPr="00C715C8">
        <w:rPr>
          <w:rFonts w:hint="eastAsia"/>
          <w:b w:val="0"/>
        </w:rPr>
        <w:t>一</w:t>
      </w:r>
      <w:proofErr w:type="gramEnd"/>
      <w:r w:rsidRPr="00C715C8">
        <w:rPr>
          <w:b w:val="0"/>
        </w:rPr>
        <w:t>)</w:t>
      </w:r>
      <w:r w:rsidRPr="00C715C8">
        <w:rPr>
          <w:rFonts w:hint="eastAsia"/>
          <w:b w:val="0"/>
        </w:rPr>
        <w:t>不得逾必要之程度，並儘量避免暴露上銬部位。</w:t>
      </w:r>
      <w:r w:rsidRPr="00C715C8">
        <w:rPr>
          <w:b w:val="0"/>
        </w:rPr>
        <w:t>(</w:t>
      </w:r>
      <w:r w:rsidRPr="00C715C8">
        <w:rPr>
          <w:rFonts w:hint="eastAsia"/>
          <w:b w:val="0"/>
        </w:rPr>
        <w:t>二</w:t>
      </w:r>
      <w:r w:rsidRPr="00C715C8">
        <w:rPr>
          <w:b w:val="0"/>
        </w:rPr>
        <w:t>)</w:t>
      </w:r>
      <w:r w:rsidRPr="00C715C8">
        <w:rPr>
          <w:rFonts w:hint="eastAsia"/>
          <w:b w:val="0"/>
        </w:rPr>
        <w:t>維護使用對象之身體及名譽。</w:t>
      </w:r>
      <w:r w:rsidRPr="00C715C8">
        <w:rPr>
          <w:b w:val="0"/>
        </w:rPr>
        <w:t>(</w:t>
      </w:r>
      <w:r w:rsidRPr="00C715C8">
        <w:rPr>
          <w:rFonts w:hint="eastAsia"/>
          <w:b w:val="0"/>
        </w:rPr>
        <w:t>三</w:t>
      </w:r>
      <w:r w:rsidRPr="00C715C8">
        <w:rPr>
          <w:b w:val="0"/>
        </w:rPr>
        <w:t>)</w:t>
      </w:r>
      <w:r w:rsidRPr="00C715C8">
        <w:rPr>
          <w:rFonts w:hint="eastAsia"/>
          <w:b w:val="0"/>
        </w:rPr>
        <w:t>對已使用警</w:t>
      </w:r>
      <w:proofErr w:type="gramStart"/>
      <w:r w:rsidRPr="00C715C8">
        <w:rPr>
          <w:rFonts w:hint="eastAsia"/>
          <w:b w:val="0"/>
        </w:rPr>
        <w:t>銬</w:t>
      </w:r>
      <w:proofErr w:type="gramEnd"/>
      <w:r w:rsidRPr="00C715C8">
        <w:rPr>
          <w:rFonts w:hint="eastAsia"/>
          <w:b w:val="0"/>
        </w:rPr>
        <w:t>之人，認無繼續使用必要時，儘速解除。</w:t>
      </w:r>
      <w:r w:rsidRPr="00C715C8">
        <w:rPr>
          <w:b w:val="0"/>
        </w:rPr>
        <w:t>(</w:t>
      </w:r>
      <w:r w:rsidRPr="00C715C8">
        <w:rPr>
          <w:rFonts w:hint="eastAsia"/>
          <w:b w:val="0"/>
        </w:rPr>
        <w:t>四</w:t>
      </w:r>
      <w:r w:rsidRPr="00C715C8">
        <w:rPr>
          <w:b w:val="0"/>
        </w:rPr>
        <w:t>)</w:t>
      </w:r>
      <w:r w:rsidRPr="00C715C8">
        <w:rPr>
          <w:rFonts w:hint="eastAsia"/>
          <w:b w:val="0"/>
        </w:rPr>
        <w:t>不得以使用警</w:t>
      </w:r>
      <w:proofErr w:type="gramStart"/>
      <w:r w:rsidRPr="00C715C8">
        <w:rPr>
          <w:rFonts w:hint="eastAsia"/>
          <w:b w:val="0"/>
        </w:rPr>
        <w:t>銬</w:t>
      </w:r>
      <w:proofErr w:type="gramEnd"/>
      <w:r w:rsidRPr="00C715C8">
        <w:rPr>
          <w:rFonts w:hint="eastAsia"/>
          <w:b w:val="0"/>
        </w:rPr>
        <w:t>為懲罰之方法。」</w:t>
      </w:r>
      <w:proofErr w:type="gramStart"/>
      <w:r w:rsidRPr="00C715C8">
        <w:rPr>
          <w:rFonts w:hint="eastAsia"/>
          <w:b w:val="0"/>
        </w:rPr>
        <w:t>此外，</w:t>
      </w:r>
      <w:proofErr w:type="gramEnd"/>
      <w:r w:rsidRPr="00C715C8">
        <w:rPr>
          <w:rFonts w:hint="eastAsia"/>
          <w:b w:val="0"/>
        </w:rPr>
        <w:t>關於偵查不公開原則，刑事訴訟法第245條第1項規定：「偵查，不公開之。」又「偵查不公開作業辦法」第2條規定：「為維護偵查程序之順利進行及真實發現，與保障被告、犯罪嫌疑人、被害人或其他訴訟關係人之名譽、隱私、安全，並確保被告受公平審判之權利，以落實無罪推定原則，偵查不公開之。」同辦法第9條第4項規定：「案件在偵查中，不得帶同媒體辦案，或不當使被告、犯罪嫌疑人受媒體拍攝、直接採訪或藉由監視器畫面拍攝；…</w:t>
      </w:r>
      <w:proofErr w:type="gramStart"/>
      <w:r w:rsidRPr="00C715C8">
        <w:rPr>
          <w:rFonts w:hint="eastAsia"/>
          <w:b w:val="0"/>
        </w:rPr>
        <w:t>…</w:t>
      </w:r>
      <w:proofErr w:type="gramEnd"/>
      <w:r w:rsidRPr="00C715C8">
        <w:rPr>
          <w:rFonts w:hint="eastAsia"/>
          <w:b w:val="0"/>
        </w:rPr>
        <w:t>。」</w:t>
      </w:r>
      <w:r w:rsidR="006225D7" w:rsidRPr="00C715C8">
        <w:rPr>
          <w:rFonts w:hint="eastAsia"/>
          <w:b w:val="0"/>
        </w:rPr>
        <w:t>另依內政部警政署組織法第1條規定，為辦理全國警察行政事務，統一指揮、監督全國警察機關（構）執行警察任務，特設警政署。同法第2條第1項第1、第3款規定，</w:t>
      </w:r>
      <w:proofErr w:type="gramStart"/>
      <w:r w:rsidR="006225D7" w:rsidRPr="00C715C8">
        <w:rPr>
          <w:rFonts w:hint="eastAsia"/>
          <w:b w:val="0"/>
        </w:rPr>
        <w:t>警政署掌</w:t>
      </w:r>
      <w:r w:rsidR="006225D7" w:rsidRPr="00C715C8">
        <w:rPr>
          <w:rFonts w:hint="eastAsia"/>
          <w:b w:val="0"/>
        </w:rPr>
        <w:lastRenderedPageBreak/>
        <w:t>理</w:t>
      </w:r>
      <w:proofErr w:type="gramEnd"/>
      <w:r w:rsidR="006225D7" w:rsidRPr="00C715C8">
        <w:rPr>
          <w:rFonts w:hint="eastAsia"/>
          <w:b w:val="0"/>
        </w:rPr>
        <w:t>全國性警察業務，並辦理警察教育、勤務、警察職權行使及其他警察法制之規劃、執行。協助偵查犯罪之規劃、執行。復依「</w:t>
      </w:r>
      <w:r w:rsidR="006225D7" w:rsidRPr="00C715C8">
        <w:rPr>
          <w:b w:val="0"/>
        </w:rPr>
        <w:t>臺北市政府警察局</w:t>
      </w:r>
      <w:r w:rsidR="006225D7" w:rsidRPr="00C715C8">
        <w:rPr>
          <w:rFonts w:hint="eastAsia"/>
          <w:b w:val="0"/>
        </w:rPr>
        <w:t>各分局</w:t>
      </w:r>
      <w:r w:rsidR="006225D7" w:rsidRPr="00C715C8">
        <w:rPr>
          <w:b w:val="0"/>
        </w:rPr>
        <w:t>組織規程</w:t>
      </w:r>
      <w:r w:rsidR="006225D7" w:rsidRPr="00C715C8">
        <w:rPr>
          <w:rFonts w:hint="eastAsia"/>
          <w:b w:val="0"/>
        </w:rPr>
        <w:t>」第2條規定，</w:t>
      </w:r>
      <w:r w:rsidR="006225D7" w:rsidRPr="00C715C8">
        <w:rPr>
          <w:b w:val="0"/>
        </w:rPr>
        <w:t>臺北市警局各分局隸屬臺北市警局，</w:t>
      </w:r>
      <w:proofErr w:type="gramStart"/>
      <w:r w:rsidR="006225D7" w:rsidRPr="00C715C8">
        <w:rPr>
          <w:b w:val="0"/>
        </w:rPr>
        <w:t>各置分局長</w:t>
      </w:r>
      <w:proofErr w:type="gramEnd"/>
      <w:r w:rsidR="006225D7" w:rsidRPr="00C715C8">
        <w:rPr>
          <w:b w:val="0"/>
        </w:rPr>
        <w:t>，承警察局局長之命，綜理分局業務，並指揮監督所屬員工</w:t>
      </w:r>
      <w:r w:rsidR="006225D7" w:rsidRPr="00C715C8">
        <w:rPr>
          <w:rFonts w:hint="eastAsia"/>
          <w:b w:val="0"/>
        </w:rPr>
        <w:t>。</w:t>
      </w:r>
    </w:p>
    <w:p w14:paraId="0EA52BD9" w14:textId="41EE2DFD" w:rsidR="00502D48" w:rsidRPr="00C715C8" w:rsidRDefault="00502D48" w:rsidP="00502D48">
      <w:pPr>
        <w:pStyle w:val="2"/>
        <w:rPr>
          <w:b w:val="0"/>
        </w:rPr>
      </w:pPr>
      <w:proofErr w:type="gramStart"/>
      <w:r w:rsidRPr="00C715C8">
        <w:rPr>
          <w:rFonts w:hint="eastAsia"/>
          <w:b w:val="0"/>
        </w:rPr>
        <w:t>緣陳姓</w:t>
      </w:r>
      <w:proofErr w:type="gramEnd"/>
      <w:r w:rsidRPr="00C715C8">
        <w:rPr>
          <w:rFonts w:hint="eastAsia"/>
          <w:b w:val="0"/>
        </w:rPr>
        <w:t>社工因劉姓保母姊妹涉嫌凌虐幼童致死一案，涉犯過失致死及偽造文書等罪嫌，</w:t>
      </w:r>
      <w:r w:rsidR="003D0FAF" w:rsidRPr="00C715C8">
        <w:rPr>
          <w:rFonts w:hint="eastAsia"/>
          <w:b w:val="0"/>
        </w:rPr>
        <w:t>臺灣臺北地方檢察署(下稱</w:t>
      </w:r>
      <w:r w:rsidRPr="00C715C8">
        <w:rPr>
          <w:rFonts w:hint="eastAsia"/>
          <w:b w:val="0"/>
        </w:rPr>
        <w:t>臺北地檢署</w:t>
      </w:r>
      <w:r w:rsidR="003D0FAF" w:rsidRPr="00C715C8">
        <w:rPr>
          <w:rFonts w:hint="eastAsia"/>
          <w:b w:val="0"/>
        </w:rPr>
        <w:t>)</w:t>
      </w:r>
      <w:r w:rsidRPr="00C715C8">
        <w:rPr>
          <w:rFonts w:hint="eastAsia"/>
          <w:b w:val="0"/>
        </w:rPr>
        <w:t>檢察官指揮</w:t>
      </w:r>
      <w:r w:rsidR="00C8176D" w:rsidRPr="00C715C8">
        <w:rPr>
          <w:rFonts w:hint="eastAsia"/>
          <w:b w:val="0"/>
        </w:rPr>
        <w:t>臺北市警局</w:t>
      </w:r>
      <w:r w:rsidRPr="00C715C8">
        <w:rPr>
          <w:rFonts w:hint="eastAsia"/>
          <w:b w:val="0"/>
        </w:rPr>
        <w:t>文山二分局員警於</w:t>
      </w:r>
      <w:r w:rsidRPr="00C715C8">
        <w:rPr>
          <w:b w:val="0"/>
        </w:rPr>
        <w:t>113</w:t>
      </w:r>
      <w:r w:rsidRPr="00C715C8">
        <w:rPr>
          <w:rFonts w:hint="eastAsia"/>
          <w:b w:val="0"/>
        </w:rPr>
        <w:t>年</w:t>
      </w:r>
      <w:r w:rsidRPr="00C715C8">
        <w:rPr>
          <w:b w:val="0"/>
        </w:rPr>
        <w:t>3</w:t>
      </w:r>
      <w:r w:rsidRPr="00C715C8">
        <w:rPr>
          <w:rFonts w:hint="eastAsia"/>
          <w:b w:val="0"/>
        </w:rPr>
        <w:t>月</w:t>
      </w:r>
      <w:r w:rsidRPr="00C715C8">
        <w:rPr>
          <w:b w:val="0"/>
        </w:rPr>
        <w:t>12</w:t>
      </w:r>
      <w:r w:rsidRPr="00C715C8">
        <w:rPr>
          <w:rFonts w:hint="eastAsia"/>
          <w:b w:val="0"/>
        </w:rPr>
        <w:t>日前往</w:t>
      </w:r>
      <w:r w:rsidR="003D0FAF" w:rsidRPr="00C715C8">
        <w:rPr>
          <w:rFonts w:hint="eastAsia"/>
          <w:b w:val="0"/>
        </w:rPr>
        <w:t>財團法人中華民國兒童福利聯盟基金會(</w:t>
      </w:r>
      <w:proofErr w:type="gramStart"/>
      <w:r w:rsidR="003D0FAF" w:rsidRPr="00C715C8">
        <w:rPr>
          <w:rFonts w:hint="eastAsia"/>
          <w:b w:val="0"/>
        </w:rPr>
        <w:t>下稱兒</w:t>
      </w:r>
      <w:proofErr w:type="gramEnd"/>
      <w:r w:rsidR="003D0FAF" w:rsidRPr="00C715C8">
        <w:rPr>
          <w:rFonts w:hint="eastAsia"/>
          <w:b w:val="0"/>
        </w:rPr>
        <w:t>福聯盟)</w:t>
      </w:r>
      <w:r w:rsidRPr="00C715C8">
        <w:rPr>
          <w:rFonts w:hint="eastAsia"/>
          <w:b w:val="0"/>
        </w:rPr>
        <w:t>臺北總會搜索陳姓社工、李姓總督導及江姓督導等</w:t>
      </w:r>
      <w:r w:rsidRPr="00C715C8">
        <w:rPr>
          <w:b w:val="0"/>
        </w:rPr>
        <w:t>3</w:t>
      </w:r>
      <w:r w:rsidRPr="00C715C8">
        <w:rPr>
          <w:rFonts w:hint="eastAsia"/>
          <w:b w:val="0"/>
        </w:rPr>
        <w:t>人</w:t>
      </w:r>
      <w:proofErr w:type="gramStart"/>
      <w:r w:rsidRPr="00C715C8">
        <w:rPr>
          <w:rFonts w:hint="eastAsia"/>
          <w:b w:val="0"/>
        </w:rPr>
        <w:t>所管領</w:t>
      </w:r>
      <w:proofErr w:type="gramEnd"/>
      <w:r w:rsidRPr="00C715C8">
        <w:rPr>
          <w:rFonts w:hint="eastAsia"/>
          <w:b w:val="0"/>
        </w:rPr>
        <w:t>之物及資料，並將該</w:t>
      </w:r>
      <w:r w:rsidRPr="00C715C8">
        <w:rPr>
          <w:b w:val="0"/>
        </w:rPr>
        <w:t>3</w:t>
      </w:r>
      <w:r w:rsidRPr="00C715C8">
        <w:rPr>
          <w:rFonts w:hint="eastAsia"/>
          <w:b w:val="0"/>
        </w:rPr>
        <w:t>人帶回製作筆錄</w:t>
      </w:r>
      <w:r w:rsidRPr="00C715C8">
        <w:rPr>
          <w:b w:val="0"/>
        </w:rPr>
        <w:t>(</w:t>
      </w:r>
      <w:r w:rsidRPr="00C715C8">
        <w:rPr>
          <w:rFonts w:hint="eastAsia"/>
          <w:b w:val="0"/>
        </w:rPr>
        <w:t>陳姓社工為被告身分，李、江兩人為證人身分</w:t>
      </w:r>
      <w:r w:rsidRPr="00C715C8">
        <w:rPr>
          <w:b w:val="0"/>
        </w:rPr>
        <w:t>)</w:t>
      </w:r>
      <w:r w:rsidRPr="00C715C8">
        <w:rPr>
          <w:rFonts w:hint="eastAsia"/>
          <w:b w:val="0"/>
        </w:rPr>
        <w:t>。員警對於被告陳姓社工原欲以傳喚方式辦理，</w:t>
      </w:r>
      <w:proofErr w:type="gramStart"/>
      <w:r w:rsidRPr="00C715C8">
        <w:rPr>
          <w:rFonts w:hint="eastAsia"/>
          <w:b w:val="0"/>
        </w:rPr>
        <w:t>然因兒福</w:t>
      </w:r>
      <w:proofErr w:type="gramEnd"/>
      <w:r w:rsidRPr="00C715C8">
        <w:rPr>
          <w:rFonts w:hint="eastAsia"/>
          <w:b w:val="0"/>
        </w:rPr>
        <w:t>聯盟人員及該聯盟所委任之律師均要求員警需出示拘票始能將被告陳姓社工帶回偵訊，文山二分局員警遂持拘票對陳姓社工執行拘提，並</w:t>
      </w:r>
      <w:proofErr w:type="gramStart"/>
      <w:r w:rsidRPr="00C715C8">
        <w:rPr>
          <w:rFonts w:hint="eastAsia"/>
          <w:b w:val="0"/>
        </w:rPr>
        <w:t>帶同</w:t>
      </w:r>
      <w:proofErr w:type="gramEnd"/>
      <w:r w:rsidRPr="00C715C8">
        <w:rPr>
          <w:rFonts w:hint="eastAsia"/>
          <w:b w:val="0"/>
        </w:rPr>
        <w:t>李、江兩人同乘</w:t>
      </w:r>
      <w:r w:rsidRPr="00C715C8">
        <w:rPr>
          <w:b w:val="0"/>
        </w:rPr>
        <w:t>1</w:t>
      </w:r>
      <w:r w:rsidRPr="00C715C8">
        <w:rPr>
          <w:rFonts w:hint="eastAsia"/>
          <w:b w:val="0"/>
        </w:rPr>
        <w:t>部偵防車，由文山二分局東側車道進入該分局地下停車場，其後於該分局偵訊室對該3人製作筆錄。筆錄製作完畢後，警方將該3人移送</w:t>
      </w:r>
      <w:proofErr w:type="gramStart"/>
      <w:r w:rsidRPr="00C715C8">
        <w:rPr>
          <w:rFonts w:hint="eastAsia"/>
          <w:b w:val="0"/>
        </w:rPr>
        <w:t>臺</w:t>
      </w:r>
      <w:proofErr w:type="gramEnd"/>
      <w:r w:rsidRPr="00C715C8">
        <w:rPr>
          <w:rFonts w:hint="eastAsia"/>
          <w:b w:val="0"/>
        </w:rPr>
        <w:t>北地檢署複訊之際，連姓</w:t>
      </w:r>
      <w:proofErr w:type="gramStart"/>
      <w:r w:rsidRPr="00C715C8">
        <w:rPr>
          <w:rFonts w:hint="eastAsia"/>
          <w:b w:val="0"/>
        </w:rPr>
        <w:t>偵查佐於</w:t>
      </w:r>
      <w:proofErr w:type="gramEnd"/>
      <w:r w:rsidRPr="00C715C8">
        <w:rPr>
          <w:rFonts w:hint="eastAsia"/>
          <w:b w:val="0"/>
        </w:rPr>
        <w:t>該分局2樓下1樓之樓梯口，將陳姓社工雙手上銬(於此之前未將陳姓社工上銬)，後在連姓及吳姓2名偵查佐共同戒護下經由文山二分局大門離開，步行登上偵防車，陳姓社工</w:t>
      </w:r>
      <w:proofErr w:type="gramStart"/>
      <w:r w:rsidRPr="00C715C8">
        <w:rPr>
          <w:rFonts w:hint="eastAsia"/>
          <w:b w:val="0"/>
        </w:rPr>
        <w:t>身</w:t>
      </w:r>
      <w:proofErr w:type="gramEnd"/>
      <w:r w:rsidRPr="00C715C8">
        <w:rPr>
          <w:rFonts w:hint="eastAsia"/>
          <w:b w:val="0"/>
        </w:rPr>
        <w:t>著連帽外套</w:t>
      </w:r>
      <w:proofErr w:type="gramStart"/>
      <w:r w:rsidRPr="00C715C8">
        <w:rPr>
          <w:rFonts w:hint="eastAsia"/>
          <w:b w:val="0"/>
        </w:rPr>
        <w:t>並佩</w:t>
      </w:r>
      <w:proofErr w:type="gramEnd"/>
      <w:r w:rsidRPr="00C715C8">
        <w:rPr>
          <w:rFonts w:hint="eastAsia"/>
          <w:b w:val="0"/>
        </w:rPr>
        <w:t>載口罩，惟手銬未經遮蔽而</w:t>
      </w:r>
      <w:r w:rsidR="006C3D25" w:rsidRPr="00C715C8">
        <w:rPr>
          <w:rFonts w:hint="eastAsia"/>
          <w:b w:val="0"/>
        </w:rPr>
        <w:t>暴</w:t>
      </w:r>
      <w:r w:rsidRPr="00C715C8">
        <w:rPr>
          <w:rFonts w:hint="eastAsia"/>
          <w:b w:val="0"/>
        </w:rPr>
        <w:t>露，當時大批媒體聚於文山二分局大門前拍攝，亦有記者持麥克風趨前訪問陳姓社工：「會很對不起那個男童嗎？」、「訪視報告有沒有造假？」；李、江兩人則另由</w:t>
      </w:r>
      <w:proofErr w:type="gramStart"/>
      <w:r w:rsidRPr="00C715C8">
        <w:rPr>
          <w:rFonts w:hint="eastAsia"/>
          <w:b w:val="0"/>
        </w:rPr>
        <w:t>黃姓分隊長</w:t>
      </w:r>
      <w:proofErr w:type="gramEnd"/>
      <w:r w:rsidRPr="00C715C8">
        <w:rPr>
          <w:rFonts w:hint="eastAsia"/>
          <w:b w:val="0"/>
        </w:rPr>
        <w:t>引導至該分局地下停車場上車離開該分局，前往臺北地檢署。而在解送陳姓社工</w:t>
      </w:r>
      <w:r w:rsidRPr="00C715C8">
        <w:rPr>
          <w:rFonts w:hint="eastAsia"/>
          <w:b w:val="0"/>
        </w:rPr>
        <w:lastRenderedPageBreak/>
        <w:t>途中，除由1名員警駕車外，僅有連姓</w:t>
      </w:r>
      <w:proofErr w:type="gramStart"/>
      <w:r w:rsidRPr="00C715C8">
        <w:rPr>
          <w:rFonts w:hint="eastAsia"/>
          <w:b w:val="0"/>
        </w:rPr>
        <w:t>偵查佐戒護</w:t>
      </w:r>
      <w:proofErr w:type="gramEnd"/>
      <w:r w:rsidRPr="00C715C8">
        <w:rPr>
          <w:rFonts w:hint="eastAsia"/>
          <w:b w:val="0"/>
        </w:rPr>
        <w:t>，其在車上解除陳姓社工之手銬，待抵達臺北地檢署大門前，將陳姓社工重新上銬後，獨自戒護陳姓社工穿越眾多媒體進入臺北地檢署，將陳姓社工解交法警。其後陳姓社工雙手上</w:t>
      </w:r>
      <w:proofErr w:type="gramStart"/>
      <w:r w:rsidRPr="00C715C8">
        <w:rPr>
          <w:rFonts w:hint="eastAsia"/>
          <w:b w:val="0"/>
        </w:rPr>
        <w:t>銬</w:t>
      </w:r>
      <w:proofErr w:type="gramEnd"/>
      <w:r w:rsidRPr="00C715C8">
        <w:rPr>
          <w:rFonts w:hint="eastAsia"/>
          <w:b w:val="0"/>
        </w:rPr>
        <w:t>，不發一語步上偵防車的畫面，隨各類媒體不斷發送，映入各界視野，引發諸多評論，更有社工界人士稱當日(即3月12日)為「台灣社工的集體創傷日」、「一具手銬，打碎多少資深社工及未來社工的熱誠」；後於113年3月20日即有300多名社工至衛生福利部陳情，表達應全面檢討</w:t>
      </w:r>
      <w:proofErr w:type="gramStart"/>
      <w:r w:rsidRPr="00C715C8">
        <w:rPr>
          <w:rFonts w:hint="eastAsia"/>
          <w:b w:val="0"/>
        </w:rPr>
        <w:t>社安網</w:t>
      </w:r>
      <w:proofErr w:type="gramEnd"/>
      <w:r w:rsidRPr="00C715C8">
        <w:rPr>
          <w:rFonts w:hint="eastAsia"/>
          <w:b w:val="0"/>
        </w:rPr>
        <w:t>，而</w:t>
      </w:r>
      <w:proofErr w:type="gramStart"/>
      <w:r w:rsidRPr="00C715C8">
        <w:rPr>
          <w:rFonts w:hint="eastAsia"/>
          <w:b w:val="0"/>
        </w:rPr>
        <w:t>非均由第一</w:t>
      </w:r>
      <w:proofErr w:type="gramEnd"/>
      <w:r w:rsidRPr="00C715C8">
        <w:rPr>
          <w:rFonts w:hint="eastAsia"/>
          <w:b w:val="0"/>
        </w:rPr>
        <w:t>線的社工承擔政府制度缺陷等相關訴求。</w:t>
      </w:r>
    </w:p>
    <w:p w14:paraId="718FEA90" w14:textId="77777777" w:rsidR="00502D48" w:rsidRPr="00C715C8" w:rsidRDefault="00502D48" w:rsidP="00502D48">
      <w:pPr>
        <w:pStyle w:val="2"/>
        <w:rPr>
          <w:b w:val="0"/>
        </w:rPr>
      </w:pPr>
      <w:r w:rsidRPr="00C715C8">
        <w:rPr>
          <w:rFonts w:hint="eastAsia"/>
          <w:b w:val="0"/>
        </w:rPr>
        <w:t>本院諮詢資深媒體從業人員傅家慶先生指出，實務上在偵辦刑事案件階段，警方有宣揚破案績效的需要，而媒體則有取得照片及影片之畫面需求，因而形成各取所需的默契。因此，被告在被移送下一個司法機關前，上警車途中所走的那段路，媒體會拍到被告進入下一道司法程序前的最後身影，而這段路即被媒體</w:t>
      </w:r>
      <w:proofErr w:type="gramStart"/>
      <w:r w:rsidRPr="00C715C8">
        <w:rPr>
          <w:rFonts w:hint="eastAsia"/>
          <w:b w:val="0"/>
        </w:rPr>
        <w:t>業內稱之</w:t>
      </w:r>
      <w:proofErr w:type="gramEnd"/>
      <w:r w:rsidRPr="00C715C8">
        <w:rPr>
          <w:rFonts w:hint="eastAsia"/>
          <w:b w:val="0"/>
        </w:rPr>
        <w:t>為「星光大道」。在整個默契產業鏈，斷點在於警方，警方想要當事人被公審，或是保護當事人不被拍到，警方其實都有方法做得到。身為理論上該中立的警察單位，卻服膺</w:t>
      </w:r>
      <w:proofErr w:type="gramStart"/>
      <w:r w:rsidRPr="00C715C8">
        <w:rPr>
          <w:rFonts w:hint="eastAsia"/>
          <w:b w:val="0"/>
        </w:rPr>
        <w:t>獵</w:t>
      </w:r>
      <w:proofErr w:type="gramEnd"/>
      <w:r w:rsidRPr="00C715C8">
        <w:rPr>
          <w:rFonts w:hint="eastAsia"/>
          <w:b w:val="0"/>
        </w:rPr>
        <w:t>巫文化讓最基層的人物被以「示眾」方式呈現，不只當事人會受到影響，整個社工師的信心與僅有的意志也會被挫敗。</w:t>
      </w:r>
    </w:p>
    <w:p w14:paraId="39268223" w14:textId="77777777" w:rsidR="00502D48" w:rsidRPr="00C715C8" w:rsidRDefault="00502D48" w:rsidP="00502D48">
      <w:pPr>
        <w:pStyle w:val="2"/>
        <w:rPr>
          <w:b w:val="0"/>
        </w:rPr>
      </w:pPr>
      <w:r w:rsidRPr="00C715C8">
        <w:rPr>
          <w:rFonts w:hint="eastAsia"/>
          <w:b w:val="0"/>
        </w:rPr>
        <w:t>經查：</w:t>
      </w:r>
    </w:p>
    <w:p w14:paraId="155B3AE1" w14:textId="3569FB95" w:rsidR="00502D48" w:rsidRPr="00C715C8" w:rsidRDefault="00502D48" w:rsidP="00502D48">
      <w:pPr>
        <w:pStyle w:val="3"/>
      </w:pPr>
      <w:r w:rsidRPr="00C715C8">
        <w:rPr>
          <w:rFonts w:hint="eastAsia"/>
        </w:rPr>
        <w:t>檢視相關媒體畫面，陳姓社工雖然當時</w:t>
      </w:r>
      <w:proofErr w:type="gramStart"/>
      <w:r w:rsidRPr="00C715C8">
        <w:rPr>
          <w:rFonts w:hint="eastAsia"/>
        </w:rPr>
        <w:t>身著</w:t>
      </w:r>
      <w:proofErr w:type="gramEnd"/>
      <w:r w:rsidRPr="00C715C8">
        <w:rPr>
          <w:rFonts w:hint="eastAsia"/>
        </w:rPr>
        <w:t>連帽外套</w:t>
      </w:r>
      <w:proofErr w:type="gramStart"/>
      <w:r w:rsidRPr="00C715C8">
        <w:rPr>
          <w:rFonts w:hint="eastAsia"/>
        </w:rPr>
        <w:t>並佩</w:t>
      </w:r>
      <w:proofErr w:type="gramEnd"/>
      <w:r w:rsidRPr="00C715C8">
        <w:rPr>
          <w:rFonts w:hint="eastAsia"/>
        </w:rPr>
        <w:t>載口罩，惟手銬未經遮蔽而</w:t>
      </w:r>
      <w:r w:rsidR="006C3D25" w:rsidRPr="00C715C8">
        <w:rPr>
          <w:rFonts w:hint="eastAsia"/>
        </w:rPr>
        <w:t>暴</w:t>
      </w:r>
      <w:r w:rsidRPr="00C715C8">
        <w:rPr>
          <w:rFonts w:hint="eastAsia"/>
        </w:rPr>
        <w:t>露，本院詢據警政署及執行員警表示，搜索兒福聯盟臺北總會當時，</w:t>
      </w:r>
      <w:proofErr w:type="gramStart"/>
      <w:r w:rsidRPr="00C715C8">
        <w:rPr>
          <w:rFonts w:hint="eastAsia"/>
        </w:rPr>
        <w:t>在場</w:t>
      </w:r>
      <w:proofErr w:type="gramEnd"/>
      <w:r w:rsidRPr="00C715C8">
        <w:rPr>
          <w:rFonts w:hint="eastAsia"/>
        </w:rPr>
        <w:t>之律師、兒福聯盟人員，曾提醒偵辦人員要注意陳姓社工心理狀況，而於帶返分局及製</w:t>
      </w:r>
      <w:r w:rsidR="002A015E" w:rsidRPr="00C715C8">
        <w:rPr>
          <w:rFonts w:hint="eastAsia"/>
        </w:rPr>
        <w:t>作</w:t>
      </w:r>
      <w:r w:rsidRPr="00C715C8">
        <w:rPr>
          <w:rFonts w:hint="eastAsia"/>
        </w:rPr>
        <w:t>筆錄等階段，因有李姓總督導及江姓</w:t>
      </w:r>
      <w:proofErr w:type="gramStart"/>
      <w:r w:rsidRPr="00C715C8">
        <w:rPr>
          <w:rFonts w:hint="eastAsia"/>
        </w:rPr>
        <w:t>督導在場安</w:t>
      </w:r>
      <w:proofErr w:type="gramEnd"/>
      <w:r w:rsidRPr="00C715C8">
        <w:rPr>
          <w:rFonts w:hint="eastAsia"/>
        </w:rPr>
        <w:t>撫陳</w:t>
      </w:r>
      <w:r w:rsidRPr="00C715C8">
        <w:rPr>
          <w:rFonts w:hint="eastAsia"/>
        </w:rPr>
        <w:lastRenderedPageBreak/>
        <w:t>姓社工情緒，故尚無上銬之必要，惟於拘搜過程中情緒不穩，最終考量戒護安全，避免陳姓社工發生脫逃、自殘及扣押證物遭毀損或</w:t>
      </w:r>
      <w:proofErr w:type="gramStart"/>
      <w:r w:rsidRPr="00C715C8">
        <w:rPr>
          <w:rFonts w:hint="eastAsia"/>
        </w:rPr>
        <w:t>滅失等</w:t>
      </w:r>
      <w:proofErr w:type="gramEnd"/>
      <w:r w:rsidRPr="00C715C8">
        <w:rPr>
          <w:rFonts w:hint="eastAsia"/>
        </w:rPr>
        <w:t>不可逆之危險發生，遂予上銬，上銬當下，有讓陳姓</w:t>
      </w:r>
      <w:proofErr w:type="gramStart"/>
      <w:r w:rsidRPr="00C715C8">
        <w:rPr>
          <w:rFonts w:hint="eastAsia"/>
        </w:rPr>
        <w:t>社工之羽</w:t>
      </w:r>
      <w:proofErr w:type="gramEnd"/>
      <w:r w:rsidRPr="00C715C8">
        <w:rPr>
          <w:rFonts w:hint="eastAsia"/>
        </w:rPr>
        <w:t>絨外套遮住手銬，並以口罩、帽子遮蔽臉部去識別化，當時因要快步將陳姓社工帶上車，和要注意閃避記者，所以沒有留意手銬露出來，隊長因此已被懲處。對此卷查</w:t>
      </w:r>
      <w:proofErr w:type="gramStart"/>
      <w:r w:rsidRPr="00C715C8">
        <w:rPr>
          <w:rFonts w:hint="eastAsia"/>
        </w:rPr>
        <w:t>臺</w:t>
      </w:r>
      <w:proofErr w:type="gramEnd"/>
      <w:r w:rsidRPr="00C715C8">
        <w:rPr>
          <w:rFonts w:hint="eastAsia"/>
        </w:rPr>
        <w:t>北地檢署承辦檢察官113年6月14日偵訊陳姓社工筆錄(由賴姓律師陪同)，檢察官詢問陳姓社工113年3月12日當日是否壓力很大、要自殘一事，賴姓律師答以：「我當時覺得她壓力很大，我自己跟警察說，陳○○一開始被約談時，兒福聯盟有請她跟我做法律諮詢，</w:t>
      </w:r>
      <w:r w:rsidR="002A015E" w:rsidRPr="00C715C8">
        <w:rPr>
          <w:rFonts w:hint="eastAsia"/>
        </w:rPr>
        <w:t>她</w:t>
      </w:r>
      <w:r w:rsidRPr="00C715C8">
        <w:rPr>
          <w:rFonts w:hint="eastAsia"/>
        </w:rPr>
        <w:t>的狀態是非常焦慮的，搜索時見到</w:t>
      </w:r>
      <w:r w:rsidR="002A015E" w:rsidRPr="00C715C8">
        <w:rPr>
          <w:rFonts w:hint="eastAsia"/>
        </w:rPr>
        <w:t>她</w:t>
      </w:r>
      <w:r w:rsidRPr="00C715C8">
        <w:rPr>
          <w:rFonts w:hint="eastAsia"/>
        </w:rPr>
        <w:t>，我覺得</w:t>
      </w:r>
      <w:r w:rsidR="002A015E" w:rsidRPr="00C715C8">
        <w:rPr>
          <w:rFonts w:hint="eastAsia"/>
        </w:rPr>
        <w:t>她</w:t>
      </w:r>
      <w:r w:rsidRPr="00C715C8">
        <w:rPr>
          <w:rFonts w:hint="eastAsia"/>
        </w:rPr>
        <w:t>的神情比之前更焦慮，所以我跟警察說不要給</w:t>
      </w:r>
      <w:r w:rsidR="002A015E" w:rsidRPr="00C715C8">
        <w:rPr>
          <w:rFonts w:hint="eastAsia"/>
        </w:rPr>
        <w:t>她</w:t>
      </w:r>
      <w:r w:rsidRPr="00C715C8">
        <w:rPr>
          <w:rFonts w:hint="eastAsia"/>
        </w:rPr>
        <w:t>太大的壓力，萬一</w:t>
      </w:r>
      <w:r w:rsidR="002A015E" w:rsidRPr="00C715C8">
        <w:rPr>
          <w:rFonts w:hint="eastAsia"/>
        </w:rPr>
        <w:t>她</w:t>
      </w:r>
      <w:r w:rsidRPr="00C715C8">
        <w:rPr>
          <w:rFonts w:hint="eastAsia"/>
        </w:rPr>
        <w:t>想不開怎麼辦。」是員警因獲知上開訊息，考量陳姓社工有自殺、自傷之虞，故將陳姓社工雙手上</w:t>
      </w:r>
      <w:proofErr w:type="gramStart"/>
      <w:r w:rsidRPr="00C715C8">
        <w:rPr>
          <w:rFonts w:hint="eastAsia"/>
        </w:rPr>
        <w:t>銬</w:t>
      </w:r>
      <w:proofErr w:type="gramEnd"/>
      <w:r w:rsidRPr="00C715C8">
        <w:rPr>
          <w:rFonts w:hint="eastAsia"/>
        </w:rPr>
        <w:t>，固非無據，惟本院詢問李姓總督導證稱，離開偵訊室後看到陳姓社工在樓梯旁邊要上銬，李姓總督導提出質疑，年紀較大的員警說，要讓媒體滿足，所以要上銬給媒體拍。</w:t>
      </w:r>
    </w:p>
    <w:p w14:paraId="67EE8C1F" w14:textId="55A8479F" w:rsidR="00502D48" w:rsidRPr="00C715C8" w:rsidRDefault="00502D48" w:rsidP="00502D48">
      <w:pPr>
        <w:pStyle w:val="3"/>
      </w:pPr>
      <w:r w:rsidRPr="00C715C8">
        <w:rPr>
          <w:rFonts w:hint="eastAsia"/>
        </w:rPr>
        <w:t>復查，警政</w:t>
      </w:r>
      <w:proofErr w:type="gramStart"/>
      <w:r w:rsidRPr="00C715C8">
        <w:rPr>
          <w:rFonts w:hint="eastAsia"/>
        </w:rPr>
        <w:t>署稱</w:t>
      </w:r>
      <w:proofErr w:type="gramEnd"/>
      <w:r w:rsidRPr="00C715C8">
        <w:rPr>
          <w:rFonts w:hint="eastAsia"/>
        </w:rPr>
        <w:t>，原抵達分局時，地下停車場車道口已有大批媒體駐守拍攝，甚至</w:t>
      </w:r>
      <w:proofErr w:type="gramStart"/>
      <w:r w:rsidRPr="00C715C8">
        <w:rPr>
          <w:rFonts w:hint="eastAsia"/>
        </w:rPr>
        <w:t>追拍</w:t>
      </w:r>
      <w:proofErr w:type="gramEnd"/>
      <w:r w:rsidRPr="00C715C8">
        <w:rPr>
          <w:rFonts w:hint="eastAsia"/>
        </w:rPr>
        <w:t>至地下一</w:t>
      </w:r>
      <w:proofErr w:type="gramStart"/>
      <w:r w:rsidRPr="00C715C8">
        <w:rPr>
          <w:rFonts w:hint="eastAsia"/>
        </w:rPr>
        <w:t>樓坡道</w:t>
      </w:r>
      <w:proofErr w:type="gramEnd"/>
      <w:r w:rsidRPr="00C715C8">
        <w:rPr>
          <w:rFonts w:hint="eastAsia"/>
        </w:rPr>
        <w:t>上，險象環生，後於17時30分許，因車道口仍有媒體駐守，若按原路解送恐因車道上坡視線死角因素、且車道狹窄與媒體記者碰撞致生危險，為顧及執勤員警、被告及諸媒體記者安全，故由該分局大門口上車，先行解送陳姓社工至臺北地檢署，俟離開後，分局門口</w:t>
      </w:r>
      <w:proofErr w:type="gramStart"/>
      <w:r w:rsidRPr="00C715C8">
        <w:rPr>
          <w:rFonts w:hint="eastAsia"/>
        </w:rPr>
        <w:t>媒體即散</w:t>
      </w:r>
      <w:proofErr w:type="gramEnd"/>
      <w:r w:rsidRPr="00C715C8">
        <w:rPr>
          <w:rFonts w:hint="eastAsia"/>
        </w:rPr>
        <w:t>去，</w:t>
      </w:r>
      <w:proofErr w:type="gramStart"/>
      <w:r w:rsidRPr="00C715C8">
        <w:rPr>
          <w:rFonts w:hint="eastAsia"/>
        </w:rPr>
        <w:t>車道口亦</w:t>
      </w:r>
      <w:proofErr w:type="gramEnd"/>
      <w:r w:rsidRPr="00C715C8">
        <w:rPr>
          <w:rFonts w:hint="eastAsia"/>
        </w:rPr>
        <w:t>無媒體阻擋，無安全顧慮，李、江兩人自願至臺北地檢署</w:t>
      </w:r>
      <w:proofErr w:type="gramStart"/>
      <w:r w:rsidRPr="00C715C8">
        <w:rPr>
          <w:rFonts w:hint="eastAsia"/>
        </w:rPr>
        <w:t>應訊且</w:t>
      </w:r>
      <w:proofErr w:type="gramEnd"/>
      <w:r w:rsidRPr="00C715C8">
        <w:rPr>
          <w:rFonts w:hint="eastAsia"/>
        </w:rPr>
        <w:lastRenderedPageBreak/>
        <w:t>無交通工具，故由文山二分局協助於17時40分許搭載李、江兩人自地下停車場直接上車前往臺北地檢署。對此，李姓總督導則指出：「當時我們也要從文山二分局到地檢署，但是我和江○○是被帶從地下室的車道離開。當時我有質疑為何不是我們3個人一起從原路離開文山二分局到地檢署，但是</w:t>
      </w:r>
      <w:proofErr w:type="gramStart"/>
      <w:r w:rsidRPr="00C715C8">
        <w:rPr>
          <w:rFonts w:hint="eastAsia"/>
        </w:rPr>
        <w:t>員警說陳○○</w:t>
      </w:r>
      <w:proofErr w:type="gramEnd"/>
      <w:r w:rsidRPr="00C715C8">
        <w:rPr>
          <w:rFonts w:hint="eastAsia"/>
        </w:rPr>
        <w:t>要讓媒體拍。」陳姓社工亦證稱：「有警方遊說我，如果沒有給記者畫面，記者就會一直跟，到了地檢署，法警不會管，所以建議從門口走到車上只有5步，他們只會給記者拍背面。」</w:t>
      </w:r>
      <w:proofErr w:type="gramStart"/>
      <w:r w:rsidRPr="00C715C8">
        <w:rPr>
          <w:rFonts w:hint="eastAsia"/>
        </w:rPr>
        <w:t>黃姓分隊長</w:t>
      </w:r>
      <w:proofErr w:type="gramEnd"/>
      <w:r w:rsidRPr="00C715C8">
        <w:rPr>
          <w:rFonts w:hint="eastAsia"/>
        </w:rPr>
        <w:t>亦自承：「因為陳小姐是被告走大門，我負責帶2位證人從地下車道離開。」</w:t>
      </w:r>
      <w:proofErr w:type="gramStart"/>
      <w:r w:rsidRPr="00C715C8">
        <w:rPr>
          <w:rFonts w:hint="eastAsia"/>
        </w:rPr>
        <w:t>且衡諸</w:t>
      </w:r>
      <w:proofErr w:type="gramEnd"/>
      <w:r w:rsidRPr="00C715C8">
        <w:rPr>
          <w:rFonts w:hint="eastAsia"/>
        </w:rPr>
        <w:t>113年3月12日</w:t>
      </w:r>
      <w:r w:rsidR="004925AF" w:rsidRPr="00C715C8">
        <w:rPr>
          <w:rFonts w:hint="eastAsia"/>
        </w:rPr>
        <w:t>1</w:t>
      </w:r>
      <w:r w:rsidR="004925AF" w:rsidRPr="00C715C8">
        <w:t>6</w:t>
      </w:r>
      <w:r w:rsidRPr="00C715C8">
        <w:rPr>
          <w:rFonts w:hint="eastAsia"/>
        </w:rPr>
        <w:t>時許，警方將陳姓社工等3人帶回時即已行經該分局地下停車場之車道，已知悉車道上聚集眾多媒體，而至17時30分欲將陳姓社工解送臺北地檢署為止，長達約1小時30分之時間內警方竟未妥適規劃並調度警力淨空車道，又明知李、</w:t>
      </w:r>
      <w:proofErr w:type="gramStart"/>
      <w:r w:rsidRPr="00C715C8">
        <w:rPr>
          <w:rFonts w:hint="eastAsia"/>
        </w:rPr>
        <w:t>江兩人在場</w:t>
      </w:r>
      <w:proofErr w:type="gramEnd"/>
      <w:r w:rsidRPr="00C715C8">
        <w:rPr>
          <w:rFonts w:hint="eastAsia"/>
        </w:rPr>
        <w:t>可安撫陳姓社工之情緒，卻又刻意將陳姓社工與李、江兩人分循不同之路線解送，並將陳姓社工上銬後，戒護其步行在眾多媒體鏡頭之下上車，顯係為履行警方與媒體</w:t>
      </w:r>
      <w:proofErr w:type="gramStart"/>
      <w:r w:rsidRPr="00C715C8">
        <w:rPr>
          <w:rFonts w:hint="eastAsia"/>
        </w:rPr>
        <w:t>之間</w:t>
      </w:r>
      <w:proofErr w:type="gramEnd"/>
      <w:r w:rsidRPr="00C715C8">
        <w:rPr>
          <w:rFonts w:hint="eastAsia"/>
        </w:rPr>
        <w:t>「星光大道」的默契，未顧及陳姓社工名譽之維護。</w:t>
      </w:r>
    </w:p>
    <w:p w14:paraId="2759C610" w14:textId="7B3EF88D" w:rsidR="00502D48" w:rsidRPr="00C715C8" w:rsidRDefault="00502D48" w:rsidP="00502D48">
      <w:pPr>
        <w:pStyle w:val="3"/>
        <w:rPr>
          <w:b/>
        </w:rPr>
      </w:pPr>
      <w:proofErr w:type="gramStart"/>
      <w:r w:rsidRPr="00C715C8">
        <w:rPr>
          <w:rFonts w:hint="eastAsia"/>
        </w:rPr>
        <w:t>此外，</w:t>
      </w:r>
      <w:proofErr w:type="gramEnd"/>
      <w:r w:rsidRPr="00C715C8">
        <w:rPr>
          <w:rFonts w:hint="eastAsia"/>
        </w:rPr>
        <w:t>文山二分局派員將陳姓社工解送至臺北地檢署，於該署大門前下車後，卻僅有1名女警戒護陳姓社工步行穿越眾多媒體進入臺北地檢署，本院詢問該名員警表示：「到地檢署只有我(另1位開車)，沒想到記者那麼多，當時只顧著要幫忙擋記者，也有盡力幫她</w:t>
      </w:r>
      <w:proofErr w:type="gramStart"/>
      <w:r w:rsidRPr="00C715C8">
        <w:rPr>
          <w:rFonts w:hint="eastAsia"/>
        </w:rPr>
        <w:t>遮</w:t>
      </w:r>
      <w:proofErr w:type="gramEnd"/>
      <w:r w:rsidRPr="00C715C8">
        <w:rPr>
          <w:rFonts w:hint="eastAsia"/>
        </w:rPr>
        <w:t>，保護她不受傷，所以沒有注意</w:t>
      </w:r>
      <w:proofErr w:type="gramStart"/>
      <w:r w:rsidRPr="00C715C8">
        <w:rPr>
          <w:rFonts w:hint="eastAsia"/>
        </w:rPr>
        <w:t>戒具又露</w:t>
      </w:r>
      <w:proofErr w:type="gramEnd"/>
      <w:r w:rsidRPr="00C715C8">
        <w:rPr>
          <w:rFonts w:hint="eastAsia"/>
        </w:rPr>
        <w:t>出來。」</w:t>
      </w:r>
      <w:proofErr w:type="gramStart"/>
      <w:r w:rsidRPr="00C715C8">
        <w:rPr>
          <w:rFonts w:hint="eastAsia"/>
        </w:rPr>
        <w:t>詢</w:t>
      </w:r>
      <w:proofErr w:type="gramEnd"/>
      <w:r w:rsidRPr="00C715C8">
        <w:rPr>
          <w:rFonts w:hint="eastAsia"/>
        </w:rPr>
        <w:t>據警政署說明，當時未預期有媒體守候，為縮短被解送人進入地檢署之距離，故先由女</w:t>
      </w:r>
      <w:r w:rsidRPr="00C715C8">
        <w:rPr>
          <w:rFonts w:hint="eastAsia"/>
        </w:rPr>
        <w:lastRenderedPageBreak/>
        <w:t>性員警至門口解送下車，直接進入地檢署，另名員警將車輛停妥後隨即會合，2名員警任務為解送人犯，出發前無法預判地檢署現場駐守媒體人數及預測現場狀況，並稱已符合解送人犯辦法第5條規定云云。</w:t>
      </w:r>
      <w:proofErr w:type="gramStart"/>
      <w:r w:rsidRPr="00C715C8">
        <w:rPr>
          <w:rFonts w:hint="eastAsia"/>
        </w:rPr>
        <w:t>惟查</w:t>
      </w:r>
      <w:proofErr w:type="gramEnd"/>
      <w:r w:rsidRPr="00C715C8">
        <w:rPr>
          <w:rFonts w:hint="eastAsia"/>
        </w:rPr>
        <w:t>，所稱解送人犯辦法業於110年12月13日廢止，且警方在兒福聯盟臺北總會及文山二分局</w:t>
      </w:r>
      <w:proofErr w:type="gramStart"/>
      <w:r w:rsidRPr="00C715C8">
        <w:rPr>
          <w:rFonts w:hint="eastAsia"/>
        </w:rPr>
        <w:t>均已明知在</w:t>
      </w:r>
      <w:proofErr w:type="gramEnd"/>
      <w:r w:rsidRPr="00C715C8">
        <w:rPr>
          <w:rFonts w:hint="eastAsia"/>
        </w:rPr>
        <w:t>場媒體人數</w:t>
      </w:r>
      <w:proofErr w:type="gramStart"/>
      <w:r w:rsidRPr="00C715C8">
        <w:rPr>
          <w:rFonts w:hint="eastAsia"/>
        </w:rPr>
        <w:t>眾多</w:t>
      </w:r>
      <w:proofErr w:type="gramEnd"/>
      <w:r w:rsidRPr="00C715C8">
        <w:rPr>
          <w:rFonts w:hint="eastAsia"/>
        </w:rPr>
        <w:t>，本案當時廣受各界矚目，警方當可知悉臺北地檢署亦應有眾多媒體等候，卻未妥適安排警力戒護，僅由1名員警和</w:t>
      </w:r>
      <w:proofErr w:type="gramStart"/>
      <w:r w:rsidRPr="00C715C8">
        <w:rPr>
          <w:rFonts w:hint="eastAsia"/>
        </w:rPr>
        <w:t>陳</w:t>
      </w:r>
      <w:proofErr w:type="gramEnd"/>
      <w:r w:rsidRPr="00C715C8">
        <w:rPr>
          <w:rFonts w:hint="eastAsia"/>
        </w:rPr>
        <w:t>姓社工在媒體包圍下步行前進，顯見相關警力指揮調度機制失靈，亦有違失。</w:t>
      </w:r>
    </w:p>
    <w:p w14:paraId="39D2202D" w14:textId="06ADB649" w:rsidR="006225D7" w:rsidRPr="00C715C8" w:rsidRDefault="006225D7" w:rsidP="006225D7">
      <w:pPr>
        <w:pStyle w:val="2"/>
        <w:rPr>
          <w:b w:val="0"/>
        </w:rPr>
      </w:pPr>
      <w:r w:rsidRPr="00C715C8">
        <w:rPr>
          <w:rFonts w:hint="eastAsia"/>
          <w:b w:val="0"/>
        </w:rPr>
        <w:t>本案發生後，警政署已於113年4月9日通函各警察機關因應</w:t>
      </w:r>
      <w:proofErr w:type="gramStart"/>
      <w:r w:rsidRPr="00C715C8">
        <w:rPr>
          <w:rFonts w:hint="eastAsia"/>
          <w:b w:val="0"/>
        </w:rPr>
        <w:t>媒體圍訪及</w:t>
      </w:r>
      <w:proofErr w:type="gramEnd"/>
      <w:r w:rsidRPr="00C715C8">
        <w:rPr>
          <w:rFonts w:hint="eastAsia"/>
          <w:b w:val="0"/>
        </w:rPr>
        <w:t>防止媒體拍攝相關應處作為，惟仍發生未遮蔽犯罪嫌疑人戒具之情事：</w:t>
      </w:r>
    </w:p>
    <w:p w14:paraId="67171406" w14:textId="2766BC56" w:rsidR="006225D7" w:rsidRPr="00C715C8" w:rsidRDefault="006225D7" w:rsidP="006225D7">
      <w:pPr>
        <w:pStyle w:val="3"/>
      </w:pPr>
      <w:r w:rsidRPr="00C715C8">
        <w:rPr>
          <w:rFonts w:hint="eastAsia"/>
        </w:rPr>
        <w:t>警方移送涉嫌於113年8月15日在高雄左營當街槍殺屏東角頭「鴨頭」之犯罪嫌疑人，雖其面部已藉由安全帽及口罩予以去識別化，面部影像並已模糊化處理，惟雙手遭上</w:t>
      </w:r>
      <w:proofErr w:type="gramStart"/>
      <w:r w:rsidRPr="00C715C8">
        <w:rPr>
          <w:rFonts w:hint="eastAsia"/>
        </w:rPr>
        <w:t>銬</w:t>
      </w:r>
      <w:proofErr w:type="gramEnd"/>
      <w:r w:rsidRPr="00C715C8">
        <w:rPr>
          <w:rFonts w:hint="eastAsia"/>
        </w:rPr>
        <w:t>部分仍未予遮蔽(如照片</w:t>
      </w:r>
      <w:r w:rsidRPr="00C715C8">
        <w:t>1</w:t>
      </w:r>
      <w:r w:rsidRPr="00C715C8">
        <w:rPr>
          <w:rFonts w:hint="eastAsia"/>
        </w:rPr>
        <w:t>)。</w:t>
      </w:r>
    </w:p>
    <w:p w14:paraId="7B680597" w14:textId="501B9140" w:rsidR="006225D7" w:rsidRPr="00C715C8" w:rsidRDefault="006225D7" w:rsidP="006225D7">
      <w:pPr>
        <w:pStyle w:val="3"/>
      </w:pPr>
      <w:r w:rsidRPr="00C715C8">
        <w:rPr>
          <w:rFonts w:hint="eastAsia"/>
        </w:rPr>
        <w:t>警方移送涉嫌於113年5月21日在</w:t>
      </w:r>
      <w:proofErr w:type="gramStart"/>
      <w:r w:rsidRPr="00C715C8">
        <w:rPr>
          <w:rFonts w:hint="eastAsia"/>
        </w:rPr>
        <w:t>臺</w:t>
      </w:r>
      <w:proofErr w:type="gramEnd"/>
      <w:r w:rsidRPr="00C715C8">
        <w:rPr>
          <w:rFonts w:hint="eastAsia"/>
        </w:rPr>
        <w:t>中捷運車廂隨機砍人之犯罪嫌疑人，雖其面部已藉由安全帽及口罩予以去識別化，面部影像並已模糊化處理，惟雙手遭上銬部分仍未予遮蔽(如照片</w:t>
      </w:r>
      <w:r w:rsidRPr="00C715C8">
        <w:t>2</w:t>
      </w:r>
      <w:r w:rsidRPr="00C715C8">
        <w:rPr>
          <w:rFonts w:hint="eastAsia"/>
        </w:rPr>
        <w:t>)。</w:t>
      </w:r>
    </w:p>
    <w:p w14:paraId="5136BD6D" w14:textId="37EE102A" w:rsidR="006225D7" w:rsidRPr="00C715C8" w:rsidRDefault="006225D7" w:rsidP="006225D7">
      <w:pPr>
        <w:pStyle w:val="3"/>
      </w:pPr>
      <w:r w:rsidRPr="00C715C8">
        <w:rPr>
          <w:rFonts w:hint="eastAsia"/>
        </w:rPr>
        <w:t>警方移送涉嫌於113年5月13日在旅館將2名小孩悶死之犯罪嫌疑人，雖其面部已藉由安全帽及口罩予以去識別化，惟雙手遭上</w:t>
      </w:r>
      <w:proofErr w:type="gramStart"/>
      <w:r w:rsidRPr="00C715C8">
        <w:rPr>
          <w:rFonts w:hint="eastAsia"/>
        </w:rPr>
        <w:t>銬</w:t>
      </w:r>
      <w:proofErr w:type="gramEnd"/>
      <w:r w:rsidRPr="00C715C8">
        <w:rPr>
          <w:rFonts w:hint="eastAsia"/>
        </w:rPr>
        <w:t>部分仍未予遮蔽(如照片</w:t>
      </w:r>
      <w:r w:rsidRPr="00C715C8">
        <w:t>3</w:t>
      </w:r>
      <w:r w:rsidRPr="00C715C8">
        <w:rPr>
          <w:rFonts w:hint="eastAsia"/>
        </w:rPr>
        <w:t>)。</w:t>
      </w:r>
    </w:p>
    <w:p w14:paraId="494CFD6C" w14:textId="7E9B89BB" w:rsidR="006225D7" w:rsidRPr="00C715C8" w:rsidRDefault="006225D7" w:rsidP="006225D7">
      <w:pPr>
        <w:pStyle w:val="3"/>
        <w:numPr>
          <w:ilvl w:val="0"/>
          <w:numId w:val="0"/>
        </w:numPr>
        <w:jc w:val="center"/>
      </w:pPr>
      <w:r w:rsidRPr="00C715C8">
        <w:rPr>
          <w:noProof/>
        </w:rPr>
        <w:lastRenderedPageBreak/>
        <w:drawing>
          <wp:inline distT="0" distB="0" distL="0" distR="0" wp14:anchorId="2FFFD879" wp14:editId="59C21DCF">
            <wp:extent cx="5663085" cy="3259248"/>
            <wp:effectExtent l="0" t="0" r="0" b="0"/>
            <wp:docPr id="1616511740" name="圖片 161651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5920" cy="3312677"/>
                    </a:xfrm>
                    <a:prstGeom prst="rect">
                      <a:avLst/>
                    </a:prstGeom>
                    <a:noFill/>
                    <a:ln>
                      <a:noFill/>
                    </a:ln>
                  </pic:spPr>
                </pic:pic>
              </a:graphicData>
            </a:graphic>
          </wp:inline>
        </w:drawing>
      </w:r>
    </w:p>
    <w:p w14:paraId="159E0028" w14:textId="2345B286" w:rsidR="00502D48" w:rsidRPr="00C715C8" w:rsidRDefault="006225D7" w:rsidP="006225D7">
      <w:pPr>
        <w:pStyle w:val="af4"/>
        <w:spacing w:after="0"/>
        <w:ind w:left="1401" w:hangingChars="500" w:hanging="1401"/>
      </w:pPr>
      <w:r w:rsidRPr="00C715C8">
        <w:rPr>
          <w:rFonts w:hint="eastAsia"/>
        </w:rPr>
        <w:t>資料來源：</w:t>
      </w:r>
      <w:proofErr w:type="spellStart"/>
      <w:r w:rsidRPr="00C715C8">
        <w:t>ETtoday</w:t>
      </w:r>
      <w:proofErr w:type="spellEnd"/>
      <w:r w:rsidRPr="00C715C8">
        <w:rPr>
          <w:rFonts w:hint="eastAsia"/>
        </w:rPr>
        <w:t>新聞雲1</w:t>
      </w:r>
      <w:r w:rsidRPr="00C715C8">
        <w:t>13</w:t>
      </w:r>
      <w:r w:rsidRPr="00C715C8">
        <w:rPr>
          <w:rFonts w:hint="eastAsia"/>
        </w:rPr>
        <w:t>年8月1</w:t>
      </w:r>
      <w:r w:rsidRPr="00C715C8">
        <w:t>6</w:t>
      </w:r>
      <w:r w:rsidRPr="00C715C8">
        <w:rPr>
          <w:rFonts w:hint="eastAsia"/>
        </w:rPr>
        <w:t>日報導：「狙殺</w:t>
      </w:r>
      <w:r w:rsidRPr="00C715C8">
        <w:rPr>
          <w:rFonts w:hAnsi="標楷體" w:hint="eastAsia"/>
        </w:rPr>
        <w:t>『</w:t>
      </w:r>
      <w:r w:rsidRPr="00C715C8">
        <w:rPr>
          <w:rFonts w:hint="eastAsia"/>
        </w:rPr>
        <w:t>鴨頭</w:t>
      </w:r>
      <w:r w:rsidRPr="00C715C8">
        <w:rPr>
          <w:rFonts w:hAnsi="標楷體" w:hint="eastAsia"/>
        </w:rPr>
        <w:t>』</w:t>
      </w:r>
      <w:r w:rsidRPr="00C715C8">
        <w:rPr>
          <w:rFonts w:hint="eastAsia"/>
        </w:rPr>
        <w:t>槍手上</w:t>
      </w:r>
      <w:proofErr w:type="gramStart"/>
      <w:r w:rsidRPr="00C715C8">
        <w:rPr>
          <w:rFonts w:hint="eastAsia"/>
        </w:rPr>
        <w:t>銬</w:t>
      </w:r>
      <w:proofErr w:type="gramEnd"/>
      <w:r w:rsidRPr="00C715C8">
        <w:rPr>
          <w:rFonts w:hint="eastAsia"/>
        </w:rPr>
        <w:t>移送！　武裝特警持長槍</w:t>
      </w:r>
      <w:proofErr w:type="gramStart"/>
      <w:r w:rsidRPr="00C715C8">
        <w:rPr>
          <w:rFonts w:hint="eastAsia"/>
        </w:rPr>
        <w:t>戒護防滅口</w:t>
      </w:r>
      <w:proofErr w:type="gramEnd"/>
      <w:r w:rsidRPr="00C715C8">
        <w:rPr>
          <w:rFonts w:hint="eastAsia"/>
        </w:rPr>
        <w:t>」</w:t>
      </w:r>
    </w:p>
    <w:p w14:paraId="464557C7" w14:textId="632D86E6" w:rsidR="00C055EC" w:rsidRPr="00C715C8" w:rsidRDefault="006225D7" w:rsidP="006225D7">
      <w:pPr>
        <w:pStyle w:val="af9"/>
        <w:spacing w:after="0"/>
        <w:ind w:left="907" w:hanging="907"/>
      </w:pPr>
      <w:r w:rsidRPr="00C715C8">
        <w:rPr>
          <w:rFonts w:hint="eastAsia"/>
        </w:rPr>
        <w:t>照片</w:t>
      </w:r>
      <w:r w:rsidRPr="00C715C8">
        <w:t>1</w:t>
      </w:r>
    </w:p>
    <w:p w14:paraId="65963F0E" w14:textId="6CB39973" w:rsidR="006225D7" w:rsidRPr="00C715C8" w:rsidRDefault="006225D7" w:rsidP="006225D7">
      <w:pPr>
        <w:pStyle w:val="af9"/>
        <w:spacing w:after="0"/>
        <w:ind w:left="907" w:hanging="907"/>
      </w:pPr>
      <w:r w:rsidRPr="00C715C8">
        <w:rPr>
          <w:noProof/>
        </w:rPr>
        <w:drawing>
          <wp:inline distT="0" distB="0" distL="0" distR="0" wp14:anchorId="4112B51B" wp14:editId="05BAAF0B">
            <wp:extent cx="5555063" cy="3331676"/>
            <wp:effectExtent l="0" t="0" r="7620" b="2540"/>
            <wp:docPr id="259208650" name="圖片 25920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802" cy="3414886"/>
                    </a:xfrm>
                    <a:prstGeom prst="rect">
                      <a:avLst/>
                    </a:prstGeom>
                    <a:noFill/>
                    <a:ln>
                      <a:noFill/>
                    </a:ln>
                  </pic:spPr>
                </pic:pic>
              </a:graphicData>
            </a:graphic>
          </wp:inline>
        </w:drawing>
      </w:r>
    </w:p>
    <w:p w14:paraId="63F9F424" w14:textId="4ABC5189" w:rsidR="006225D7" w:rsidRPr="00C715C8" w:rsidRDefault="006225D7" w:rsidP="006225D7">
      <w:pPr>
        <w:pStyle w:val="af4"/>
        <w:spacing w:after="0"/>
        <w:ind w:left="1401" w:hangingChars="500" w:hanging="1401"/>
      </w:pPr>
      <w:r w:rsidRPr="00C715C8">
        <w:rPr>
          <w:rFonts w:hint="eastAsia"/>
        </w:rPr>
        <w:t>資料來源：自由時報1</w:t>
      </w:r>
      <w:r w:rsidRPr="00C715C8">
        <w:t>13</w:t>
      </w:r>
      <w:r w:rsidRPr="00C715C8">
        <w:rPr>
          <w:rFonts w:hint="eastAsia"/>
        </w:rPr>
        <w:t>年5月2</w:t>
      </w:r>
      <w:r w:rsidRPr="00C715C8">
        <w:t>2</w:t>
      </w:r>
      <w:r w:rsidRPr="00C715C8">
        <w:rPr>
          <w:rFonts w:hint="eastAsia"/>
        </w:rPr>
        <w:t>日報導：「中捷隨機砍人兇嫌涉殺人未遂移送 一臉</w:t>
      </w:r>
      <w:proofErr w:type="gramStart"/>
      <w:r w:rsidRPr="00C715C8">
        <w:rPr>
          <w:rFonts w:hint="eastAsia"/>
        </w:rPr>
        <w:t>桀</w:t>
      </w:r>
      <w:proofErr w:type="gramEnd"/>
      <w:r w:rsidRPr="00C715C8">
        <w:rPr>
          <w:rFonts w:hint="eastAsia"/>
        </w:rPr>
        <w:t>驁、不回應動機也未致歉」</w:t>
      </w:r>
    </w:p>
    <w:p w14:paraId="731465E0" w14:textId="7943702A" w:rsidR="006225D7" w:rsidRPr="00C715C8" w:rsidRDefault="006225D7" w:rsidP="006225D7">
      <w:pPr>
        <w:pStyle w:val="af9"/>
        <w:spacing w:after="0"/>
        <w:ind w:left="907" w:hanging="907"/>
      </w:pPr>
      <w:r w:rsidRPr="00C715C8">
        <w:rPr>
          <w:rFonts w:hint="eastAsia"/>
        </w:rPr>
        <w:t>照片2</w:t>
      </w:r>
    </w:p>
    <w:p w14:paraId="751246F6" w14:textId="5AAC3558" w:rsidR="006225D7" w:rsidRPr="00C715C8" w:rsidRDefault="006225D7" w:rsidP="006225D7">
      <w:pPr>
        <w:pStyle w:val="af9"/>
        <w:spacing w:after="0"/>
        <w:ind w:left="907" w:hanging="907"/>
      </w:pPr>
      <w:r w:rsidRPr="00C715C8">
        <w:rPr>
          <w:noProof/>
        </w:rPr>
        <w:lastRenderedPageBreak/>
        <w:drawing>
          <wp:inline distT="0" distB="0" distL="0" distR="0" wp14:anchorId="1B875D8B" wp14:editId="331C588A">
            <wp:extent cx="5612912" cy="3430905"/>
            <wp:effectExtent l="0" t="0" r="6985" b="0"/>
            <wp:docPr id="1901511290" name="圖片 190151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8553" cy="3452691"/>
                    </a:xfrm>
                    <a:prstGeom prst="rect">
                      <a:avLst/>
                    </a:prstGeom>
                    <a:noFill/>
                    <a:ln>
                      <a:noFill/>
                    </a:ln>
                  </pic:spPr>
                </pic:pic>
              </a:graphicData>
            </a:graphic>
          </wp:inline>
        </w:drawing>
      </w:r>
    </w:p>
    <w:p w14:paraId="17C63FC2" w14:textId="456A9B60" w:rsidR="006225D7" w:rsidRPr="00C715C8" w:rsidRDefault="006225D7" w:rsidP="006225D7">
      <w:pPr>
        <w:pStyle w:val="af4"/>
        <w:spacing w:after="0"/>
        <w:ind w:left="1401" w:hangingChars="500" w:hanging="1401"/>
      </w:pPr>
      <w:r w:rsidRPr="00C715C8">
        <w:rPr>
          <w:rFonts w:hint="eastAsia"/>
        </w:rPr>
        <w:t>資料來源：</w:t>
      </w:r>
      <w:proofErr w:type="spellStart"/>
      <w:r w:rsidRPr="00C715C8">
        <w:t>ETtoday</w:t>
      </w:r>
      <w:proofErr w:type="spellEnd"/>
      <w:r w:rsidRPr="00C715C8">
        <w:rPr>
          <w:rFonts w:hint="eastAsia"/>
        </w:rPr>
        <w:t>新聞雲1</w:t>
      </w:r>
      <w:r w:rsidRPr="00C715C8">
        <w:t>13</w:t>
      </w:r>
      <w:r w:rsidRPr="00C715C8">
        <w:rPr>
          <w:rFonts w:hint="eastAsia"/>
        </w:rPr>
        <w:t>年</w:t>
      </w:r>
      <w:r w:rsidRPr="00C715C8">
        <w:t>5</w:t>
      </w:r>
      <w:r w:rsidRPr="00C715C8">
        <w:rPr>
          <w:rFonts w:hint="eastAsia"/>
        </w:rPr>
        <w:t>月1</w:t>
      </w:r>
      <w:r w:rsidRPr="00C715C8">
        <w:t>5</w:t>
      </w:r>
      <w:r w:rsidRPr="00C715C8">
        <w:rPr>
          <w:rFonts w:hint="eastAsia"/>
        </w:rPr>
        <w:t>日報導：「中和小</w:t>
      </w:r>
      <w:proofErr w:type="gramStart"/>
      <w:r w:rsidRPr="00C715C8">
        <w:rPr>
          <w:rFonts w:hint="eastAsia"/>
        </w:rPr>
        <w:t>姊</w:t>
      </w:r>
      <w:proofErr w:type="gramEnd"/>
      <w:r w:rsidRPr="00C715C8">
        <w:rPr>
          <w:rFonts w:hint="eastAsia"/>
        </w:rPr>
        <w:t>弟慘死3人移送！2</w:t>
      </w:r>
      <w:proofErr w:type="gramStart"/>
      <w:r w:rsidRPr="00C715C8">
        <w:rPr>
          <w:rFonts w:hint="eastAsia"/>
        </w:rPr>
        <w:t>寶媽低頭</w:t>
      </w:r>
      <w:proofErr w:type="gramEnd"/>
      <w:r w:rsidRPr="00C715C8">
        <w:rPr>
          <w:rFonts w:hint="eastAsia"/>
        </w:rPr>
        <w:t xml:space="preserve">閉眼　</w:t>
      </w:r>
      <w:proofErr w:type="gramStart"/>
      <w:r w:rsidRPr="00C715C8">
        <w:rPr>
          <w:rFonts w:hint="eastAsia"/>
        </w:rPr>
        <w:t>閨</w:t>
      </w:r>
      <w:proofErr w:type="gramEnd"/>
      <w:r w:rsidRPr="00C715C8">
        <w:rPr>
          <w:rFonts w:hint="eastAsia"/>
        </w:rPr>
        <w:t>蜜、前夫仍列證人」</w:t>
      </w:r>
    </w:p>
    <w:p w14:paraId="2568279D" w14:textId="3F1D40CD" w:rsidR="006225D7" w:rsidRPr="00C715C8" w:rsidRDefault="006225D7" w:rsidP="006225D7">
      <w:pPr>
        <w:pStyle w:val="af9"/>
        <w:spacing w:after="0"/>
        <w:ind w:left="907" w:hanging="907"/>
      </w:pPr>
      <w:r w:rsidRPr="00C715C8">
        <w:rPr>
          <w:rFonts w:hint="eastAsia"/>
        </w:rPr>
        <w:t>照片3</w:t>
      </w:r>
    </w:p>
    <w:p w14:paraId="6D454661" w14:textId="18A2D796" w:rsidR="00286B1B" w:rsidRPr="00C715C8" w:rsidRDefault="00E25849" w:rsidP="00C86866">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C715C8">
        <w:br w:type="page"/>
      </w:r>
      <w:bookmarkStart w:id="51" w:name="_Toc524902730"/>
      <w:bookmarkEnd w:id="41"/>
      <w:bookmarkEnd w:id="42"/>
      <w:bookmarkEnd w:id="43"/>
      <w:bookmarkEnd w:id="44"/>
      <w:bookmarkEnd w:id="45"/>
      <w:bookmarkEnd w:id="46"/>
      <w:bookmarkEnd w:id="47"/>
      <w:bookmarkEnd w:id="48"/>
      <w:bookmarkEnd w:id="49"/>
      <w:bookmarkEnd w:id="50"/>
      <w:r w:rsidR="000512D1" w:rsidRPr="00C715C8">
        <w:rPr>
          <w:rFonts w:hint="eastAsia"/>
        </w:rPr>
        <w:lastRenderedPageBreak/>
        <w:t>綜上所述，</w:t>
      </w:r>
      <w:r w:rsidR="00E23D75" w:rsidRPr="00C715C8">
        <w:rPr>
          <w:rFonts w:hint="eastAsia"/>
        </w:rPr>
        <w:t>文山二分局</w:t>
      </w:r>
      <w:r w:rsidR="00276690" w:rsidRPr="00C715C8">
        <w:rPr>
          <w:rFonts w:hint="eastAsia"/>
        </w:rPr>
        <w:t>員警</w:t>
      </w:r>
      <w:r w:rsidR="00E23D75" w:rsidRPr="00C715C8">
        <w:rPr>
          <w:rFonts w:hint="eastAsia"/>
        </w:rPr>
        <w:t>將陳姓社工解送地檢署</w:t>
      </w:r>
      <w:proofErr w:type="gramStart"/>
      <w:r w:rsidR="00E23D75" w:rsidRPr="00C715C8">
        <w:rPr>
          <w:rFonts w:hint="eastAsia"/>
        </w:rPr>
        <w:t>複</w:t>
      </w:r>
      <w:proofErr w:type="gramEnd"/>
      <w:r w:rsidR="00E23D75" w:rsidRPr="00C715C8">
        <w:rPr>
          <w:rFonts w:hint="eastAsia"/>
        </w:rPr>
        <w:t>訊時，竟基於讓媒體拍攝之考量，刻意區分上車動線，並對陳姓社工雙手上銬，且未遮蔽上銬部位</w:t>
      </w:r>
      <w:r w:rsidR="00E23D75" w:rsidRPr="00C715C8">
        <w:rPr>
          <w:rFonts w:hAnsi="標楷體" w:cs="新細明體" w:hint="eastAsia"/>
        </w:rPr>
        <w:t>，不當使陳姓社工受媒體拍攝</w:t>
      </w:r>
      <w:proofErr w:type="gramStart"/>
      <w:r w:rsidR="00E23D75" w:rsidRPr="00C715C8">
        <w:rPr>
          <w:rFonts w:hAnsi="標楷體" w:cs="新細明體" w:hint="eastAsia"/>
        </w:rPr>
        <w:t>並遭近</w:t>
      </w:r>
      <w:proofErr w:type="gramEnd"/>
      <w:r w:rsidR="00E23D75" w:rsidRPr="00C715C8">
        <w:rPr>
          <w:rFonts w:hAnsi="標楷體" w:cs="新細明體" w:hint="eastAsia"/>
        </w:rPr>
        <w:t>身採訪，違反刑事訴訟法等規定</w:t>
      </w:r>
      <w:r w:rsidR="000512D1" w:rsidRPr="00C715C8">
        <w:rPr>
          <w:rFonts w:hAnsi="標楷體" w:hint="eastAsia"/>
        </w:rPr>
        <w:t>，</w:t>
      </w:r>
      <w:r w:rsidR="00276690" w:rsidRPr="00C715C8">
        <w:rPr>
          <w:rFonts w:hint="eastAsia"/>
        </w:rPr>
        <w:t>足見警政署、臺北市警局及文山二分局對於所屬員警之戒具使用及偵查不公開落實情形，未盡監督之責</w:t>
      </w:r>
      <w:r w:rsidR="00276690" w:rsidRPr="00C715C8">
        <w:rPr>
          <w:rFonts w:hAnsi="標楷體" w:cs="新細明體" w:hint="eastAsia"/>
        </w:rPr>
        <w:t>；</w:t>
      </w:r>
      <w:bookmarkStart w:id="52" w:name="_Hlk192489664"/>
      <w:r w:rsidR="00276690" w:rsidRPr="00C715C8">
        <w:rPr>
          <w:rFonts w:hAnsi="標楷體" w:cs="新細明體" w:hint="eastAsia"/>
        </w:rPr>
        <w:t>再</w:t>
      </w:r>
      <w:proofErr w:type="gramStart"/>
      <w:r w:rsidR="00276690" w:rsidRPr="00C715C8">
        <w:rPr>
          <w:rFonts w:hAnsi="標楷體" w:cs="新細明體" w:hint="eastAsia"/>
        </w:rPr>
        <w:t>且</w:t>
      </w:r>
      <w:proofErr w:type="gramEnd"/>
      <w:r w:rsidR="00276690" w:rsidRPr="00C715C8">
        <w:rPr>
          <w:rFonts w:hAnsi="標楷體" w:cs="新細明體" w:hint="eastAsia"/>
        </w:rPr>
        <w:t>，本案發生後，縱然</w:t>
      </w:r>
      <w:r w:rsidR="00276690" w:rsidRPr="00C715C8">
        <w:rPr>
          <w:rFonts w:hint="eastAsia"/>
        </w:rPr>
        <w:t>警政署已於113年4月9日通函各警察機關因應</w:t>
      </w:r>
      <w:proofErr w:type="gramStart"/>
      <w:r w:rsidR="00276690" w:rsidRPr="00C715C8">
        <w:rPr>
          <w:rFonts w:hint="eastAsia"/>
        </w:rPr>
        <w:t>媒體圍訪</w:t>
      </w:r>
      <w:proofErr w:type="gramEnd"/>
      <w:r w:rsidR="00276690" w:rsidRPr="00C715C8">
        <w:rPr>
          <w:rFonts w:hint="eastAsia"/>
        </w:rPr>
        <w:t>及防止媒體拍攝相關應處作為，惟仍發生數案犯罪嫌疑人雙手上銬部分未予遮蔽情事</w:t>
      </w:r>
      <w:bookmarkEnd w:id="52"/>
      <w:r w:rsidR="00276690" w:rsidRPr="00C715C8">
        <w:rPr>
          <w:rFonts w:hint="eastAsia"/>
        </w:rPr>
        <w:t>；</w:t>
      </w:r>
      <w:proofErr w:type="gramStart"/>
      <w:r w:rsidR="007064CA" w:rsidRPr="00C715C8">
        <w:rPr>
          <w:rFonts w:hAnsi="標楷體" w:hint="eastAsia"/>
        </w:rPr>
        <w:t>且戒護</w:t>
      </w:r>
      <w:proofErr w:type="gramEnd"/>
      <w:r w:rsidR="007064CA" w:rsidRPr="00C715C8">
        <w:rPr>
          <w:rFonts w:hAnsi="標楷體" w:hint="eastAsia"/>
        </w:rPr>
        <w:t>警力規劃失當，</w:t>
      </w:r>
      <w:proofErr w:type="gramStart"/>
      <w:r w:rsidR="007064CA" w:rsidRPr="00C715C8">
        <w:rPr>
          <w:rFonts w:hAnsi="標楷體" w:hint="eastAsia"/>
        </w:rPr>
        <w:t>均</w:t>
      </w:r>
      <w:r w:rsidR="000512D1" w:rsidRPr="00C715C8">
        <w:rPr>
          <w:rFonts w:hint="eastAsia"/>
        </w:rPr>
        <w:t>核有</w:t>
      </w:r>
      <w:proofErr w:type="gramEnd"/>
      <w:r w:rsidR="00C8176D" w:rsidRPr="00C715C8">
        <w:rPr>
          <w:rFonts w:hint="eastAsia"/>
        </w:rPr>
        <w:t>怠</w:t>
      </w:r>
      <w:r w:rsidR="000512D1" w:rsidRPr="00C715C8">
        <w:rPr>
          <w:rFonts w:hint="eastAsia"/>
        </w:rPr>
        <w:t>失，爰依</w:t>
      </w:r>
      <w:r w:rsidR="001B48EB" w:rsidRPr="00C715C8">
        <w:rPr>
          <w:rFonts w:hint="eastAsia"/>
          <w:bCs/>
        </w:rPr>
        <w:t>憲法第97條第1項及</w:t>
      </w:r>
      <w:r w:rsidR="000512D1" w:rsidRPr="00C715C8">
        <w:rPr>
          <w:rFonts w:hint="eastAsia"/>
        </w:rPr>
        <w:t>監察法第24條</w:t>
      </w:r>
      <w:r w:rsidR="00396EC5" w:rsidRPr="00C715C8">
        <w:rPr>
          <w:rFonts w:hint="eastAsia"/>
        </w:rPr>
        <w:t>之</w:t>
      </w:r>
      <w:r w:rsidR="000512D1" w:rsidRPr="00C715C8">
        <w:rPr>
          <w:rFonts w:hint="eastAsia"/>
        </w:rPr>
        <w:t>規定提案糾正，移送</w:t>
      </w:r>
      <w:r w:rsidR="00C8176D" w:rsidRPr="00C715C8">
        <w:rPr>
          <w:rFonts w:hint="eastAsia"/>
        </w:rPr>
        <w:t>內政部</w:t>
      </w:r>
      <w:r w:rsidR="000512D1" w:rsidRPr="00C715C8">
        <w:rPr>
          <w:rFonts w:hint="eastAsia"/>
        </w:rPr>
        <w:t>轉飭所屬確實檢討改善</w:t>
      </w:r>
      <w:proofErr w:type="gramStart"/>
      <w:r w:rsidR="000512D1" w:rsidRPr="00C715C8">
        <w:rPr>
          <w:rFonts w:hint="eastAsia"/>
        </w:rPr>
        <w:t>見復</w:t>
      </w:r>
      <w:proofErr w:type="gramEnd"/>
      <w:r w:rsidR="00286B1B" w:rsidRPr="00C715C8">
        <w:rPr>
          <w:rFonts w:hint="eastAsia"/>
        </w:rPr>
        <w:t>。</w:t>
      </w:r>
    </w:p>
    <w:p w14:paraId="5F3D1905" w14:textId="2FD06957" w:rsidR="00451E78" w:rsidRPr="00C715C8" w:rsidRDefault="00451E78" w:rsidP="00133AA2">
      <w:pPr>
        <w:pStyle w:val="ae"/>
        <w:rPr>
          <w:bCs/>
        </w:rPr>
      </w:pPr>
      <w:bookmarkStart w:id="53" w:name="_Toc524895649"/>
      <w:bookmarkStart w:id="54" w:name="_Toc524896195"/>
      <w:bookmarkStart w:id="55" w:name="_Toc524896225"/>
      <w:bookmarkStart w:id="56" w:name="_GoBack"/>
      <w:bookmarkEnd w:id="51"/>
      <w:bookmarkEnd w:id="53"/>
      <w:bookmarkEnd w:id="54"/>
      <w:bookmarkEnd w:id="55"/>
      <w:bookmarkEnd w:id="56"/>
    </w:p>
    <w:sectPr w:rsidR="00451E78" w:rsidRPr="00C715C8"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21982" w14:textId="77777777" w:rsidR="007A18E9" w:rsidRDefault="007A18E9">
      <w:r>
        <w:separator/>
      </w:r>
    </w:p>
  </w:endnote>
  <w:endnote w:type="continuationSeparator" w:id="0">
    <w:p w14:paraId="61B2F6AA" w14:textId="77777777" w:rsidR="007A18E9" w:rsidRDefault="007A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ED22" w14:textId="77777777" w:rsidR="00080040" w:rsidRDefault="00080040">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6E6A40">
      <w:rPr>
        <w:rStyle w:val="ab"/>
        <w:noProof/>
        <w:sz w:val="24"/>
      </w:rPr>
      <w:t>2</w:t>
    </w:r>
    <w:r>
      <w:rPr>
        <w:rStyle w:val="ab"/>
        <w:sz w:val="24"/>
      </w:rPr>
      <w:fldChar w:fldCharType="end"/>
    </w:r>
  </w:p>
  <w:p w14:paraId="69D42D35"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DF937" w14:textId="77777777" w:rsidR="007A18E9" w:rsidRDefault="007A18E9">
      <w:r>
        <w:separator/>
      </w:r>
    </w:p>
  </w:footnote>
  <w:footnote w:type="continuationSeparator" w:id="0">
    <w:p w14:paraId="36E3B2F3" w14:textId="77777777" w:rsidR="007A18E9" w:rsidRDefault="007A1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6690"/>
    <w:rsid w:val="00280986"/>
    <w:rsid w:val="00281ECE"/>
    <w:rsid w:val="002831C7"/>
    <w:rsid w:val="002840C6"/>
    <w:rsid w:val="00286B1B"/>
    <w:rsid w:val="00295174"/>
    <w:rsid w:val="00296172"/>
    <w:rsid w:val="00296B92"/>
    <w:rsid w:val="002A015E"/>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37F4"/>
    <w:rsid w:val="003A5B7B"/>
    <w:rsid w:val="003A7A58"/>
    <w:rsid w:val="003B1017"/>
    <w:rsid w:val="003B3C07"/>
    <w:rsid w:val="003B6775"/>
    <w:rsid w:val="003C04DD"/>
    <w:rsid w:val="003C5FE2"/>
    <w:rsid w:val="003D05FB"/>
    <w:rsid w:val="003D0FAF"/>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25AF"/>
    <w:rsid w:val="00495053"/>
    <w:rsid w:val="004A1F59"/>
    <w:rsid w:val="004A29BE"/>
    <w:rsid w:val="004A3225"/>
    <w:rsid w:val="004A33EE"/>
    <w:rsid w:val="004A3AA8"/>
    <w:rsid w:val="004B13C7"/>
    <w:rsid w:val="004B4FA5"/>
    <w:rsid w:val="004B778F"/>
    <w:rsid w:val="004C5DD4"/>
    <w:rsid w:val="004D141F"/>
    <w:rsid w:val="004D6310"/>
    <w:rsid w:val="004E0062"/>
    <w:rsid w:val="004E05A1"/>
    <w:rsid w:val="004F5E57"/>
    <w:rsid w:val="004F6710"/>
    <w:rsid w:val="00502849"/>
    <w:rsid w:val="00502D48"/>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5D7"/>
    <w:rsid w:val="00622A99"/>
    <w:rsid w:val="00622E67"/>
    <w:rsid w:val="00626EDC"/>
    <w:rsid w:val="006470EC"/>
    <w:rsid w:val="00651FCF"/>
    <w:rsid w:val="0065598E"/>
    <w:rsid w:val="00655AF2"/>
    <w:rsid w:val="006568BE"/>
    <w:rsid w:val="0066025D"/>
    <w:rsid w:val="006773EC"/>
    <w:rsid w:val="00680504"/>
    <w:rsid w:val="00681CD9"/>
    <w:rsid w:val="00683E30"/>
    <w:rsid w:val="00687024"/>
    <w:rsid w:val="00696415"/>
    <w:rsid w:val="00696718"/>
    <w:rsid w:val="006C3D25"/>
    <w:rsid w:val="006C512F"/>
    <w:rsid w:val="006D3691"/>
    <w:rsid w:val="006E2DCE"/>
    <w:rsid w:val="006E6A40"/>
    <w:rsid w:val="006F3563"/>
    <w:rsid w:val="006F42B9"/>
    <w:rsid w:val="006F6103"/>
    <w:rsid w:val="00704E00"/>
    <w:rsid w:val="007064CA"/>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3AEA"/>
    <w:rsid w:val="007A18E9"/>
    <w:rsid w:val="007A3793"/>
    <w:rsid w:val="007C1BA2"/>
    <w:rsid w:val="007C3C0B"/>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5058"/>
    <w:rsid w:val="008F46E7"/>
    <w:rsid w:val="008F6F0B"/>
    <w:rsid w:val="00907BA7"/>
    <w:rsid w:val="0091064E"/>
    <w:rsid w:val="00911FC5"/>
    <w:rsid w:val="009254E4"/>
    <w:rsid w:val="00931A10"/>
    <w:rsid w:val="00932474"/>
    <w:rsid w:val="00947967"/>
    <w:rsid w:val="00965200"/>
    <w:rsid w:val="009668B3"/>
    <w:rsid w:val="00971471"/>
    <w:rsid w:val="009849C2"/>
    <w:rsid w:val="00984D24"/>
    <w:rsid w:val="009858EB"/>
    <w:rsid w:val="00986E13"/>
    <w:rsid w:val="009907A5"/>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273F1"/>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3BC1"/>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BF44D4"/>
    <w:rsid w:val="00BF4F4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15C8"/>
    <w:rsid w:val="00C7315E"/>
    <w:rsid w:val="00C75895"/>
    <w:rsid w:val="00C8176D"/>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0E90"/>
    <w:rsid w:val="00DA5A8A"/>
    <w:rsid w:val="00DB26CD"/>
    <w:rsid w:val="00DB3135"/>
    <w:rsid w:val="00DB441C"/>
    <w:rsid w:val="00DB44AF"/>
    <w:rsid w:val="00DC1F58"/>
    <w:rsid w:val="00DC339B"/>
    <w:rsid w:val="00DC5D40"/>
    <w:rsid w:val="00DD30E9"/>
    <w:rsid w:val="00DD4F47"/>
    <w:rsid w:val="00DD7FBB"/>
    <w:rsid w:val="00DE06F9"/>
    <w:rsid w:val="00DE0B9F"/>
    <w:rsid w:val="00DE4238"/>
    <w:rsid w:val="00DE42B9"/>
    <w:rsid w:val="00DE657F"/>
    <w:rsid w:val="00DF1218"/>
    <w:rsid w:val="00DF6462"/>
    <w:rsid w:val="00E02FA0"/>
    <w:rsid w:val="00E036DC"/>
    <w:rsid w:val="00E10454"/>
    <w:rsid w:val="00E112E5"/>
    <w:rsid w:val="00E21CC7"/>
    <w:rsid w:val="00E23D75"/>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1D95"/>
    <w:rsid w:val="00E92FCB"/>
    <w:rsid w:val="00EA147F"/>
    <w:rsid w:val="00ED03AB"/>
    <w:rsid w:val="00ED0CAC"/>
    <w:rsid w:val="00ED1CD4"/>
    <w:rsid w:val="00ED1D2B"/>
    <w:rsid w:val="00ED5A8D"/>
    <w:rsid w:val="00ED64B5"/>
    <w:rsid w:val="00EE6F17"/>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01A3A"/>
  <w15:docId w15:val="{4A0C0866-7A57-43A0-ABBB-2B3844BE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25"/>
      </w:numPr>
      <w:outlineLvl w:val="0"/>
    </w:pPr>
    <w:rPr>
      <w:rFonts w:hAnsi="Arial"/>
      <w:bCs/>
      <w:kern w:val="32"/>
      <w:szCs w:val="52"/>
    </w:rPr>
  </w:style>
  <w:style w:type="paragraph" w:styleId="2">
    <w:name w:val="heading 2"/>
    <w:basedOn w:val="a5"/>
    <w:qFormat/>
    <w:rsid w:val="00ED0CAC"/>
    <w:pPr>
      <w:numPr>
        <w:ilvl w:val="1"/>
        <w:numId w:val="25"/>
      </w:numPr>
      <w:outlineLvl w:val="1"/>
    </w:pPr>
    <w:rPr>
      <w:rFonts w:hAnsi="Arial"/>
      <w:b/>
      <w:bCs/>
      <w:kern w:val="32"/>
      <w:szCs w:val="48"/>
    </w:rPr>
  </w:style>
  <w:style w:type="paragraph" w:styleId="3">
    <w:name w:val="heading 3"/>
    <w:basedOn w:val="a5"/>
    <w:qFormat/>
    <w:rsid w:val="004F5E57"/>
    <w:pPr>
      <w:numPr>
        <w:ilvl w:val="2"/>
        <w:numId w:val="25"/>
      </w:numPr>
      <w:outlineLvl w:val="2"/>
    </w:pPr>
    <w:rPr>
      <w:rFonts w:hAnsi="Arial"/>
      <w:bCs/>
      <w:kern w:val="32"/>
      <w:szCs w:val="36"/>
    </w:rPr>
  </w:style>
  <w:style w:type="paragraph" w:styleId="4">
    <w:name w:val="heading 4"/>
    <w:basedOn w:val="a5"/>
    <w:qFormat/>
    <w:rsid w:val="004F5E57"/>
    <w:pPr>
      <w:numPr>
        <w:ilvl w:val="3"/>
        <w:numId w:val="25"/>
      </w:numPr>
      <w:outlineLvl w:val="3"/>
    </w:pPr>
    <w:rPr>
      <w:rFonts w:hAnsi="Arial"/>
      <w:kern w:val="32"/>
      <w:szCs w:val="36"/>
    </w:rPr>
  </w:style>
  <w:style w:type="paragraph" w:styleId="5">
    <w:name w:val="heading 5"/>
    <w:basedOn w:val="a5"/>
    <w:qFormat/>
    <w:rsid w:val="004F5E57"/>
    <w:pPr>
      <w:numPr>
        <w:ilvl w:val="4"/>
        <w:numId w:val="25"/>
      </w:numPr>
      <w:outlineLvl w:val="4"/>
    </w:pPr>
    <w:rPr>
      <w:rFonts w:hAnsi="Arial"/>
      <w:bCs/>
      <w:kern w:val="32"/>
      <w:szCs w:val="36"/>
    </w:rPr>
  </w:style>
  <w:style w:type="paragraph" w:styleId="6">
    <w:name w:val="heading 6"/>
    <w:basedOn w:val="a5"/>
    <w:qFormat/>
    <w:rsid w:val="004F5E57"/>
    <w:pPr>
      <w:numPr>
        <w:ilvl w:val="5"/>
        <w:numId w:val="25"/>
      </w:numPr>
      <w:tabs>
        <w:tab w:val="left" w:pos="2094"/>
      </w:tabs>
      <w:outlineLvl w:val="5"/>
    </w:pPr>
    <w:rPr>
      <w:rFonts w:hAnsi="Arial"/>
      <w:kern w:val="32"/>
      <w:szCs w:val="36"/>
    </w:rPr>
  </w:style>
  <w:style w:type="paragraph" w:styleId="7">
    <w:name w:val="heading 7"/>
    <w:basedOn w:val="a5"/>
    <w:qFormat/>
    <w:rsid w:val="004F5E57"/>
    <w:pPr>
      <w:numPr>
        <w:ilvl w:val="6"/>
        <w:numId w:val="25"/>
      </w:numPr>
      <w:outlineLvl w:val="6"/>
    </w:pPr>
    <w:rPr>
      <w:rFonts w:hAnsi="Arial"/>
      <w:bCs/>
      <w:kern w:val="32"/>
      <w:szCs w:val="36"/>
    </w:rPr>
  </w:style>
  <w:style w:type="paragraph" w:styleId="8">
    <w:name w:val="heading 8"/>
    <w:basedOn w:val="a5"/>
    <w:qFormat/>
    <w:rsid w:val="004F5E57"/>
    <w:pPr>
      <w:numPr>
        <w:ilvl w:val="7"/>
        <w:numId w:val="25"/>
      </w:numPr>
      <w:outlineLvl w:val="7"/>
    </w:pPr>
    <w:rPr>
      <w:rFonts w:hAnsi="Arial"/>
      <w:kern w:val="32"/>
      <w:szCs w:val="36"/>
    </w:rPr>
  </w:style>
  <w:style w:type="paragraph" w:styleId="9">
    <w:name w:val="heading 9"/>
    <w:basedOn w:val="a5"/>
    <w:link w:val="90"/>
    <w:uiPriority w:val="9"/>
    <w:unhideWhenUsed/>
    <w:qFormat/>
    <w:rsid w:val="00C055EC"/>
    <w:pPr>
      <w:numPr>
        <w:ilvl w:val="8"/>
        <w:numId w:val="2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5">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5"/>
    <w:qFormat/>
    <w:rsid w:val="00B77D18"/>
    <w:pPr>
      <w:keepNext/>
      <w:numPr>
        <w:numId w:val="24"/>
      </w:numPr>
      <w:ind w:left="350" w:hangingChars="350" w:hanging="350"/>
      <w:outlineLvl w:val="0"/>
    </w:pPr>
    <w:rPr>
      <w:kern w:val="32"/>
    </w:rPr>
  </w:style>
  <w:style w:type="paragraph" w:styleId="af6">
    <w:name w:val="List Paragraph"/>
    <w:basedOn w:val="a5"/>
    <w:uiPriority w:val="34"/>
    <w:qFormat/>
    <w:rsid w:val="00687024"/>
    <w:pPr>
      <w:ind w:leftChars="200" w:left="480"/>
    </w:pPr>
  </w:style>
  <w:style w:type="paragraph" w:styleId="af7">
    <w:name w:val="Balloon Text"/>
    <w:basedOn w:val="a5"/>
    <w:link w:val="af8"/>
    <w:uiPriority w:val="99"/>
    <w:semiHidden/>
    <w:unhideWhenUsed/>
    <w:rsid w:val="00C530DC"/>
    <w:rPr>
      <w:rFonts w:asciiTheme="majorHAnsi" w:eastAsiaTheme="majorEastAsia" w:hAnsiTheme="majorHAnsi" w:cstheme="majorBidi"/>
      <w:sz w:val="18"/>
      <w:szCs w:val="18"/>
    </w:rPr>
  </w:style>
  <w:style w:type="character" w:customStyle="1" w:styleId="af8">
    <w:name w:val="註解方塊文字 字元"/>
    <w:basedOn w:val="a6"/>
    <w:link w:val="af7"/>
    <w:uiPriority w:val="99"/>
    <w:semiHidden/>
    <w:rsid w:val="00C530DC"/>
    <w:rPr>
      <w:rFonts w:asciiTheme="majorHAnsi" w:eastAsiaTheme="majorEastAsia" w:hAnsiTheme="majorHAnsi" w:cstheme="majorBidi"/>
      <w:kern w:val="2"/>
      <w:sz w:val="18"/>
      <w:szCs w:val="18"/>
    </w:rPr>
  </w:style>
  <w:style w:type="paragraph" w:customStyle="1" w:styleId="af9">
    <w:name w:val="照片標題"/>
    <w:qFormat/>
    <w:rsid w:val="00AF7DB7"/>
    <w:p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30"/>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BF74-8D3C-435F-B966-DE8AB2D7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10</Pages>
  <Words>735</Words>
  <Characters>4190</Characters>
  <Application>Microsoft Office Word</Application>
  <DocSecurity>0</DocSecurity>
  <Lines>34</Lines>
  <Paragraphs>9</Paragraphs>
  <ScaleCrop>false</ScaleCrop>
  <Company>cy</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曾莉雯</dc:creator>
  <cp:lastModifiedBy>曾莉雯</cp:lastModifiedBy>
  <cp:revision>4</cp:revision>
  <cp:lastPrinted>2025-03-14T03:19:00Z</cp:lastPrinted>
  <dcterms:created xsi:type="dcterms:W3CDTF">2025-03-20T01:13:00Z</dcterms:created>
  <dcterms:modified xsi:type="dcterms:W3CDTF">2025-03-20T02:05:00Z</dcterms:modified>
</cp:coreProperties>
</file>